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0D31B" w14:textId="2289956C" w:rsidR="007F7177" w:rsidRPr="007F7177" w:rsidRDefault="007F7177" w:rsidP="006507B0">
      <w:pPr>
        <w:jc w:val="center"/>
        <w:textAlignment w:val="baseline"/>
        <w:rPr>
          <w:rFonts w:eastAsia="Arial Narrow"/>
          <w:b/>
          <w:sz w:val="20"/>
          <w:szCs w:val="20"/>
        </w:rPr>
      </w:pPr>
      <w:bookmarkStart w:id="0" w:name="_GoBack"/>
      <w:bookmarkEnd w:id="0"/>
      <w:r w:rsidRPr="007F7177">
        <w:rPr>
          <w:rFonts w:eastAsia="Arial Narrow"/>
          <w:b/>
          <w:sz w:val="20"/>
          <w:szCs w:val="20"/>
        </w:rPr>
        <w:t xml:space="preserve">SUPERFEET </w:t>
      </w:r>
      <w:r w:rsidR="00535065">
        <w:rPr>
          <w:rFonts w:eastAsia="Arial Narrow"/>
          <w:b/>
          <w:sz w:val="20"/>
          <w:szCs w:val="20"/>
        </w:rPr>
        <w:t>CANADA ULC</w:t>
      </w:r>
    </w:p>
    <w:p w14:paraId="262F28F2" w14:textId="3376240B" w:rsidR="008825A2" w:rsidRDefault="008825A2" w:rsidP="006507B0">
      <w:pPr>
        <w:jc w:val="center"/>
        <w:textAlignment w:val="baseline"/>
        <w:rPr>
          <w:rFonts w:eastAsia="Arial Narrow"/>
          <w:b/>
          <w:sz w:val="20"/>
          <w:szCs w:val="20"/>
        </w:rPr>
      </w:pPr>
      <w:r w:rsidRPr="00C67C9B">
        <w:rPr>
          <w:rFonts w:eastAsia="Arial Narrow"/>
          <w:b/>
          <w:sz w:val="20"/>
          <w:szCs w:val="20"/>
        </w:rPr>
        <w:t>MINIMUM ADVERTISED PRICE POLICY</w:t>
      </w:r>
    </w:p>
    <w:p w14:paraId="565194BC" w14:textId="75102B00" w:rsidR="00535065" w:rsidRPr="00C67C9B" w:rsidRDefault="00535065" w:rsidP="006507B0">
      <w:pPr>
        <w:jc w:val="center"/>
        <w:textAlignment w:val="baseline"/>
        <w:rPr>
          <w:rFonts w:eastAsia="Arial Narrow"/>
          <w:b/>
          <w:sz w:val="20"/>
          <w:szCs w:val="20"/>
        </w:rPr>
      </w:pPr>
      <w:r>
        <w:rPr>
          <w:rFonts w:eastAsia="Arial Narrow"/>
          <w:b/>
          <w:sz w:val="20"/>
          <w:szCs w:val="20"/>
        </w:rPr>
        <w:t>FOR CANADA</w:t>
      </w:r>
    </w:p>
    <w:p w14:paraId="7A428262" w14:textId="1A14C2C5" w:rsidR="008825A2" w:rsidRPr="00C67C9B" w:rsidRDefault="008825A2" w:rsidP="008825A2">
      <w:pPr>
        <w:jc w:val="center"/>
        <w:rPr>
          <w:b/>
          <w:sz w:val="20"/>
          <w:szCs w:val="20"/>
        </w:rPr>
      </w:pPr>
      <w:r w:rsidRPr="00C67C9B">
        <w:rPr>
          <w:b/>
          <w:sz w:val="20"/>
          <w:szCs w:val="20"/>
        </w:rPr>
        <w:t xml:space="preserve">Effective Date: </w:t>
      </w:r>
      <w:r w:rsidR="00D65416">
        <w:rPr>
          <w:b/>
          <w:sz w:val="20"/>
          <w:szCs w:val="20"/>
        </w:rPr>
        <w:t>February 10,</w:t>
      </w:r>
      <w:r w:rsidR="003A2EA5">
        <w:rPr>
          <w:b/>
          <w:sz w:val="20"/>
          <w:szCs w:val="20"/>
        </w:rPr>
        <w:t xml:space="preserve"> 2022</w:t>
      </w:r>
    </w:p>
    <w:p w14:paraId="6490EBD3" w14:textId="77777777" w:rsidR="008825A2" w:rsidRPr="009C3F45" w:rsidRDefault="008825A2" w:rsidP="008825A2">
      <w:pPr>
        <w:pStyle w:val="ListParagraph"/>
        <w:numPr>
          <w:ilvl w:val="0"/>
          <w:numId w:val="11"/>
        </w:numPr>
        <w:rPr>
          <w:b/>
          <w:sz w:val="20"/>
          <w:szCs w:val="20"/>
          <w:u w:val="single"/>
        </w:rPr>
      </w:pPr>
      <w:r w:rsidRPr="009C3F45">
        <w:rPr>
          <w:b/>
          <w:sz w:val="20"/>
          <w:szCs w:val="20"/>
          <w:u w:val="single"/>
        </w:rPr>
        <w:t>Purpose</w:t>
      </w:r>
    </w:p>
    <w:p w14:paraId="26B3F22B" w14:textId="77777777" w:rsidR="008825A2" w:rsidRPr="009C3F45" w:rsidRDefault="008825A2" w:rsidP="008825A2">
      <w:pPr>
        <w:pStyle w:val="ListParagraph"/>
        <w:rPr>
          <w:b/>
          <w:sz w:val="20"/>
          <w:szCs w:val="20"/>
        </w:rPr>
      </w:pPr>
    </w:p>
    <w:p w14:paraId="605E2067" w14:textId="1C2C1800" w:rsidR="008825A2" w:rsidRPr="00C67C9B" w:rsidRDefault="00D64FA0" w:rsidP="008825A2">
      <w:pPr>
        <w:jc w:val="both"/>
        <w:rPr>
          <w:sz w:val="20"/>
          <w:szCs w:val="20"/>
        </w:rPr>
      </w:pPr>
      <w:r>
        <w:rPr>
          <w:sz w:val="20"/>
          <w:szCs w:val="20"/>
        </w:rPr>
        <w:t>There are certain</w:t>
      </w:r>
      <w:r w:rsidR="008825A2" w:rsidRPr="00C67C9B">
        <w:rPr>
          <w:sz w:val="20"/>
          <w:szCs w:val="20"/>
        </w:rPr>
        <w:t xml:space="preserve"> advertising practices </w:t>
      </w:r>
      <w:r w:rsidR="007E7562">
        <w:rPr>
          <w:sz w:val="20"/>
          <w:szCs w:val="20"/>
        </w:rPr>
        <w:t xml:space="preserve">that </w:t>
      </w:r>
      <w:r w:rsidR="008825A2" w:rsidRPr="00C67C9B">
        <w:rPr>
          <w:sz w:val="20"/>
          <w:szCs w:val="20"/>
        </w:rPr>
        <w:t xml:space="preserve">undermine </w:t>
      </w:r>
      <w:r w:rsidR="008825A2">
        <w:rPr>
          <w:rFonts w:eastAsia="Calibri"/>
          <w:sz w:val="20"/>
          <w:szCs w:val="20"/>
        </w:rPr>
        <w:t>the</w:t>
      </w:r>
      <w:r w:rsidR="008825A2" w:rsidRPr="00C67C9B">
        <w:rPr>
          <w:sz w:val="20"/>
          <w:szCs w:val="20"/>
        </w:rPr>
        <w:t xml:space="preserve"> reputation, brand, goodwill, and premium image</w:t>
      </w:r>
      <w:r w:rsidR="008825A2">
        <w:rPr>
          <w:sz w:val="20"/>
          <w:szCs w:val="20"/>
        </w:rPr>
        <w:t xml:space="preserve"> </w:t>
      </w:r>
      <w:r w:rsidR="007F7177">
        <w:rPr>
          <w:sz w:val="20"/>
          <w:szCs w:val="20"/>
        </w:rPr>
        <w:t xml:space="preserve">of Superfeet </w:t>
      </w:r>
      <w:r w:rsidR="00535065">
        <w:rPr>
          <w:sz w:val="20"/>
          <w:szCs w:val="20"/>
        </w:rPr>
        <w:t>Canada U</w:t>
      </w:r>
      <w:r w:rsidR="007F7177">
        <w:rPr>
          <w:sz w:val="20"/>
          <w:szCs w:val="20"/>
        </w:rPr>
        <w:t xml:space="preserve">LC </w:t>
      </w:r>
      <w:r w:rsidR="008825A2" w:rsidRPr="00054D3D">
        <w:rPr>
          <w:sz w:val="20"/>
          <w:szCs w:val="20"/>
        </w:rPr>
        <w:t>(“</w:t>
      </w:r>
      <w:r w:rsidR="00054D3D">
        <w:rPr>
          <w:sz w:val="20"/>
          <w:szCs w:val="20"/>
        </w:rPr>
        <w:t>Superfeet</w:t>
      </w:r>
      <w:r w:rsidR="008825A2" w:rsidRPr="00054D3D">
        <w:rPr>
          <w:sz w:val="20"/>
          <w:szCs w:val="20"/>
        </w:rPr>
        <w:t xml:space="preserve">”) </w:t>
      </w:r>
      <w:r w:rsidR="008315AB" w:rsidRPr="00134F10">
        <w:rPr>
          <w:sz w:val="20"/>
          <w:szCs w:val="20"/>
        </w:rPr>
        <w:t xml:space="preserve">products </w:t>
      </w:r>
      <w:r w:rsidR="009733A9">
        <w:rPr>
          <w:sz w:val="20"/>
          <w:szCs w:val="20"/>
        </w:rPr>
        <w:t>with our</w:t>
      </w:r>
      <w:r w:rsidR="008825A2" w:rsidRPr="00C67C9B">
        <w:rPr>
          <w:sz w:val="20"/>
          <w:szCs w:val="20"/>
        </w:rPr>
        <w:t xml:space="preserve"> target consumer retail population and discourage </w:t>
      </w:r>
      <w:r w:rsidR="002D4227">
        <w:rPr>
          <w:sz w:val="20"/>
          <w:szCs w:val="20"/>
        </w:rPr>
        <w:t xml:space="preserve">our </w:t>
      </w:r>
      <w:r w:rsidR="008825A2" w:rsidRPr="00C67C9B">
        <w:rPr>
          <w:sz w:val="20"/>
          <w:szCs w:val="20"/>
        </w:rPr>
        <w:t xml:space="preserve">sellers from investing </w:t>
      </w:r>
      <w:r w:rsidR="008825A2" w:rsidRPr="006507B0">
        <w:rPr>
          <w:sz w:val="20"/>
          <w:szCs w:val="20"/>
        </w:rPr>
        <w:t xml:space="preserve">in </w:t>
      </w:r>
      <w:r w:rsidR="00A55ACC" w:rsidRPr="006507B0">
        <w:rPr>
          <w:sz w:val="20"/>
          <w:szCs w:val="20"/>
        </w:rPr>
        <w:t>our</w:t>
      </w:r>
      <w:r w:rsidR="008825A2" w:rsidRPr="006507B0">
        <w:rPr>
          <w:sz w:val="20"/>
          <w:szCs w:val="20"/>
        </w:rPr>
        <w:t xml:space="preserve"> p</w:t>
      </w:r>
      <w:r w:rsidR="008825A2" w:rsidRPr="00C67C9B">
        <w:rPr>
          <w:sz w:val="20"/>
          <w:szCs w:val="20"/>
        </w:rPr>
        <w:t>roducts and providing the best possible service and support to customers.</w:t>
      </w:r>
      <w:r w:rsidR="008825A2">
        <w:rPr>
          <w:sz w:val="20"/>
          <w:szCs w:val="20"/>
        </w:rPr>
        <w:t xml:space="preserve">  </w:t>
      </w:r>
      <w:r w:rsidR="008825A2" w:rsidRPr="00C67C9B">
        <w:rPr>
          <w:sz w:val="20"/>
          <w:szCs w:val="20"/>
        </w:rPr>
        <w:t xml:space="preserve">To protect the integrity of </w:t>
      </w:r>
      <w:r w:rsidR="008825A2">
        <w:rPr>
          <w:sz w:val="20"/>
          <w:szCs w:val="20"/>
        </w:rPr>
        <w:t>our</w:t>
      </w:r>
      <w:r w:rsidR="008825A2" w:rsidRPr="00C67C9B">
        <w:rPr>
          <w:sz w:val="20"/>
          <w:szCs w:val="20"/>
        </w:rPr>
        <w:t xml:space="preserve"> brand, </w:t>
      </w:r>
      <w:r w:rsidR="00FB6D4C" w:rsidRPr="00D0388B">
        <w:rPr>
          <w:sz w:val="20"/>
          <w:szCs w:val="20"/>
        </w:rPr>
        <w:t>we are</w:t>
      </w:r>
      <w:r w:rsidR="00E116CB" w:rsidRPr="00D0388B">
        <w:rPr>
          <w:sz w:val="20"/>
          <w:szCs w:val="20"/>
        </w:rPr>
        <w:t xml:space="preserve"> implementing </w:t>
      </w:r>
      <w:r w:rsidR="002076BD">
        <w:rPr>
          <w:sz w:val="20"/>
          <w:szCs w:val="20"/>
        </w:rPr>
        <w:t>this</w:t>
      </w:r>
      <w:r w:rsidR="008825A2" w:rsidRPr="00C67C9B">
        <w:rPr>
          <w:sz w:val="20"/>
          <w:szCs w:val="20"/>
        </w:rPr>
        <w:t xml:space="preserve"> </w:t>
      </w:r>
      <w:r w:rsidR="00C545EA" w:rsidRPr="007F7177">
        <w:rPr>
          <w:sz w:val="20"/>
          <w:szCs w:val="20"/>
        </w:rPr>
        <w:t xml:space="preserve">unilateral </w:t>
      </w:r>
      <w:r w:rsidR="008825A2" w:rsidRPr="007F7177">
        <w:rPr>
          <w:sz w:val="20"/>
          <w:szCs w:val="20"/>
        </w:rPr>
        <w:t>Minimum</w:t>
      </w:r>
      <w:r w:rsidR="008825A2" w:rsidRPr="00C67C9B">
        <w:rPr>
          <w:sz w:val="20"/>
          <w:szCs w:val="20"/>
        </w:rPr>
        <w:t xml:space="preserve"> Advertised Price Policy </w:t>
      </w:r>
      <w:r w:rsidR="00535065">
        <w:rPr>
          <w:sz w:val="20"/>
          <w:szCs w:val="20"/>
        </w:rPr>
        <w:t xml:space="preserve">for Canada </w:t>
      </w:r>
      <w:r w:rsidR="008825A2" w:rsidRPr="00C67C9B">
        <w:rPr>
          <w:sz w:val="20"/>
          <w:szCs w:val="20"/>
        </w:rPr>
        <w:t>(“</w:t>
      </w:r>
      <w:r w:rsidR="008825A2" w:rsidRPr="00C67C9B">
        <w:rPr>
          <w:sz w:val="20"/>
          <w:szCs w:val="20"/>
          <w:u w:val="single"/>
        </w:rPr>
        <w:t>Policy</w:t>
      </w:r>
      <w:r w:rsidR="008825A2" w:rsidRPr="00C67C9B">
        <w:rPr>
          <w:sz w:val="20"/>
          <w:szCs w:val="20"/>
        </w:rPr>
        <w:t xml:space="preserve">”), which applies to all authorized sellers </w:t>
      </w:r>
      <w:r w:rsidR="00484655">
        <w:rPr>
          <w:sz w:val="20"/>
          <w:szCs w:val="20"/>
        </w:rPr>
        <w:t>(“</w:t>
      </w:r>
      <w:r w:rsidR="00484655" w:rsidRPr="0010728F">
        <w:rPr>
          <w:sz w:val="20"/>
          <w:szCs w:val="20"/>
          <w:u w:val="single"/>
        </w:rPr>
        <w:t>Sellers</w:t>
      </w:r>
      <w:r w:rsidR="00484655">
        <w:rPr>
          <w:sz w:val="20"/>
          <w:szCs w:val="20"/>
        </w:rPr>
        <w:t xml:space="preserve">”) </w:t>
      </w:r>
      <w:r w:rsidR="008825A2" w:rsidRPr="00C67C9B">
        <w:rPr>
          <w:sz w:val="20"/>
          <w:szCs w:val="20"/>
        </w:rPr>
        <w:t xml:space="preserve">of </w:t>
      </w:r>
      <w:r w:rsidR="00C65F64" w:rsidRPr="00E15145">
        <w:rPr>
          <w:sz w:val="20"/>
          <w:szCs w:val="20"/>
        </w:rPr>
        <w:t>our</w:t>
      </w:r>
      <w:r w:rsidR="008825A2" w:rsidRPr="00E15145">
        <w:rPr>
          <w:sz w:val="20"/>
          <w:szCs w:val="20"/>
        </w:rPr>
        <w:t xml:space="preserve"> </w:t>
      </w:r>
      <w:r w:rsidR="008825A2" w:rsidRPr="00C67C9B">
        <w:rPr>
          <w:sz w:val="20"/>
          <w:szCs w:val="20"/>
        </w:rPr>
        <w:t xml:space="preserve">products </w:t>
      </w:r>
      <w:r w:rsidR="008825A2">
        <w:rPr>
          <w:sz w:val="20"/>
          <w:szCs w:val="20"/>
        </w:rPr>
        <w:t xml:space="preserve">selling to end user consumers </w:t>
      </w:r>
      <w:r w:rsidR="008825A2" w:rsidRPr="00C67C9B">
        <w:rPr>
          <w:sz w:val="20"/>
          <w:szCs w:val="20"/>
        </w:rPr>
        <w:t xml:space="preserve">in </w:t>
      </w:r>
      <w:r w:rsidR="00535065">
        <w:rPr>
          <w:sz w:val="20"/>
          <w:szCs w:val="20"/>
        </w:rPr>
        <w:t>Canada</w:t>
      </w:r>
      <w:r w:rsidR="008825A2" w:rsidRPr="00C67C9B">
        <w:rPr>
          <w:sz w:val="20"/>
          <w:szCs w:val="20"/>
        </w:rPr>
        <w:t xml:space="preserve">.  This </w:t>
      </w:r>
      <w:r w:rsidR="008825A2" w:rsidRPr="00446A1B">
        <w:rPr>
          <w:sz w:val="20"/>
          <w:szCs w:val="20"/>
        </w:rPr>
        <w:t xml:space="preserve">Policy </w:t>
      </w:r>
      <w:r w:rsidR="008825A2" w:rsidRPr="00446A1B">
        <w:rPr>
          <w:rFonts w:eastAsia="Calibri"/>
          <w:sz w:val="20"/>
          <w:szCs w:val="20"/>
        </w:rPr>
        <w:t xml:space="preserve">is effective </w:t>
      </w:r>
      <w:r w:rsidR="00CB4C00">
        <w:rPr>
          <w:rFonts w:eastAsia="Calibri"/>
          <w:sz w:val="20"/>
          <w:szCs w:val="20"/>
        </w:rPr>
        <w:t>November 15, 2021</w:t>
      </w:r>
      <w:r w:rsidR="008825A2" w:rsidRPr="00446A1B">
        <w:rPr>
          <w:rFonts w:eastAsia="Calibri"/>
          <w:sz w:val="20"/>
          <w:szCs w:val="20"/>
        </w:rPr>
        <w:t xml:space="preserve"> and</w:t>
      </w:r>
      <w:r w:rsidR="008825A2">
        <w:rPr>
          <w:rFonts w:eastAsia="Calibri"/>
          <w:sz w:val="24"/>
          <w:szCs w:val="24"/>
        </w:rPr>
        <w:t xml:space="preserve"> </w:t>
      </w:r>
      <w:r w:rsidR="008825A2" w:rsidRPr="00C67C9B">
        <w:rPr>
          <w:sz w:val="20"/>
          <w:szCs w:val="20"/>
        </w:rPr>
        <w:t xml:space="preserve">supersedes all </w:t>
      </w:r>
      <w:r w:rsidR="00E15145">
        <w:rPr>
          <w:sz w:val="20"/>
          <w:szCs w:val="20"/>
        </w:rPr>
        <w:t>of our prior</w:t>
      </w:r>
      <w:r w:rsidR="008825A2" w:rsidRPr="00C67C9B">
        <w:rPr>
          <w:sz w:val="20"/>
          <w:szCs w:val="20"/>
        </w:rPr>
        <w:t xml:space="preserve"> policies or representations regarding minimum advertised prices or</w:t>
      </w:r>
      <w:r w:rsidR="00483F93">
        <w:rPr>
          <w:sz w:val="20"/>
          <w:szCs w:val="20"/>
        </w:rPr>
        <w:t xml:space="preserve"> minimum</w:t>
      </w:r>
      <w:r w:rsidR="008825A2" w:rsidRPr="00C67C9B">
        <w:rPr>
          <w:sz w:val="20"/>
          <w:szCs w:val="20"/>
        </w:rPr>
        <w:t xml:space="preserve"> resale prices for the </w:t>
      </w:r>
      <w:r w:rsidR="008825A2" w:rsidRPr="00E95F06">
        <w:rPr>
          <w:sz w:val="20"/>
          <w:szCs w:val="20"/>
        </w:rPr>
        <w:t>Covered Products</w:t>
      </w:r>
      <w:r w:rsidR="008825A2" w:rsidRPr="00C67C9B">
        <w:rPr>
          <w:sz w:val="20"/>
          <w:szCs w:val="20"/>
        </w:rPr>
        <w:t xml:space="preserve"> (as defined below) applicable to </w:t>
      </w:r>
      <w:r w:rsidR="000E0BA6">
        <w:rPr>
          <w:sz w:val="20"/>
          <w:szCs w:val="20"/>
        </w:rPr>
        <w:t>S</w:t>
      </w:r>
      <w:r w:rsidR="008825A2" w:rsidRPr="00C67C9B">
        <w:rPr>
          <w:sz w:val="20"/>
          <w:szCs w:val="20"/>
        </w:rPr>
        <w:t>ellers</w:t>
      </w:r>
      <w:r w:rsidR="00535065">
        <w:rPr>
          <w:sz w:val="20"/>
          <w:szCs w:val="20"/>
        </w:rPr>
        <w:t>, including the Superfeet Worldwide, Inc. Minimum Advertised Pricing Policy</w:t>
      </w:r>
      <w:r w:rsidR="008825A2" w:rsidRPr="00C67C9B">
        <w:rPr>
          <w:sz w:val="20"/>
          <w:szCs w:val="20"/>
        </w:rPr>
        <w:t xml:space="preserve">. </w:t>
      </w:r>
      <w:r w:rsidR="00A313AD">
        <w:rPr>
          <w:sz w:val="20"/>
          <w:szCs w:val="20"/>
        </w:rPr>
        <w:t>Sellers must ensure that the manner in which Seller rebates and prices are communicated in advertisements are in compliance with applicable laws and any applicable guidelines issued by the Competition Bureau</w:t>
      </w:r>
      <w:r w:rsidR="00E20364">
        <w:rPr>
          <w:sz w:val="20"/>
          <w:szCs w:val="20"/>
        </w:rPr>
        <w:t>; this Policy is deemed to be modified to the extent necessary to permit compliance by Sellers in Canada with such laws and guidelines</w:t>
      </w:r>
      <w:r w:rsidR="00A313AD">
        <w:rPr>
          <w:sz w:val="20"/>
          <w:szCs w:val="20"/>
        </w:rPr>
        <w:t>.</w:t>
      </w:r>
    </w:p>
    <w:p w14:paraId="160E05E2" w14:textId="77777777" w:rsidR="008825A2" w:rsidRPr="00C67C9B" w:rsidRDefault="008825A2" w:rsidP="008825A2">
      <w:pPr>
        <w:jc w:val="center"/>
        <w:rPr>
          <w:b/>
          <w:sz w:val="20"/>
          <w:szCs w:val="20"/>
          <w:u w:val="single"/>
        </w:rPr>
      </w:pPr>
    </w:p>
    <w:p w14:paraId="3304693F" w14:textId="77777777" w:rsidR="008825A2" w:rsidRPr="009C3F45" w:rsidRDefault="008825A2" w:rsidP="008825A2">
      <w:pPr>
        <w:pStyle w:val="ListParagraph"/>
        <w:numPr>
          <w:ilvl w:val="0"/>
          <w:numId w:val="11"/>
        </w:numPr>
        <w:rPr>
          <w:b/>
          <w:sz w:val="20"/>
          <w:szCs w:val="20"/>
          <w:u w:val="single"/>
        </w:rPr>
      </w:pPr>
      <w:r>
        <w:rPr>
          <w:b/>
          <w:sz w:val="20"/>
          <w:szCs w:val="20"/>
          <w:u w:val="single"/>
        </w:rPr>
        <w:t xml:space="preserve">Covered </w:t>
      </w:r>
      <w:r w:rsidRPr="009C3F45">
        <w:rPr>
          <w:b/>
          <w:sz w:val="20"/>
          <w:szCs w:val="20"/>
          <w:u w:val="single"/>
        </w:rPr>
        <w:t xml:space="preserve">Products </w:t>
      </w:r>
    </w:p>
    <w:p w14:paraId="4B466DED" w14:textId="77777777" w:rsidR="008825A2" w:rsidRPr="00C67C9B" w:rsidRDefault="008825A2" w:rsidP="008825A2">
      <w:pPr>
        <w:jc w:val="center"/>
        <w:rPr>
          <w:b/>
          <w:sz w:val="20"/>
          <w:szCs w:val="20"/>
          <w:u w:val="single"/>
        </w:rPr>
      </w:pPr>
    </w:p>
    <w:p w14:paraId="67F40758" w14:textId="511F72CA" w:rsidR="008825A2" w:rsidRPr="00C67C9B" w:rsidRDefault="008825A2" w:rsidP="008825A2">
      <w:pPr>
        <w:jc w:val="both"/>
        <w:rPr>
          <w:rFonts w:eastAsia="Calibri"/>
          <w:sz w:val="20"/>
          <w:szCs w:val="20"/>
        </w:rPr>
      </w:pPr>
      <w:r w:rsidRPr="00C67C9B">
        <w:rPr>
          <w:rFonts w:eastAsia="Calibri"/>
          <w:sz w:val="20"/>
          <w:szCs w:val="20"/>
        </w:rPr>
        <w:t xml:space="preserve">This Policy applies to advertisements </w:t>
      </w:r>
      <w:r w:rsidRPr="00BC21B0">
        <w:rPr>
          <w:rFonts w:eastAsia="Calibri"/>
          <w:sz w:val="20"/>
          <w:szCs w:val="20"/>
        </w:rPr>
        <w:t xml:space="preserve">of </w:t>
      </w:r>
      <w:r w:rsidR="00883106">
        <w:rPr>
          <w:rFonts w:eastAsia="Calibri"/>
          <w:sz w:val="20"/>
          <w:szCs w:val="20"/>
        </w:rPr>
        <w:t>our</w:t>
      </w:r>
      <w:r w:rsidRPr="00BC21B0">
        <w:rPr>
          <w:rFonts w:eastAsia="Calibri"/>
          <w:sz w:val="20"/>
          <w:szCs w:val="20"/>
        </w:rPr>
        <w:t xml:space="preserve"> products listed on </w:t>
      </w:r>
      <w:r w:rsidR="00054D3D">
        <w:rPr>
          <w:rFonts w:eastAsia="Calibri"/>
          <w:sz w:val="20"/>
          <w:szCs w:val="20"/>
        </w:rPr>
        <w:t>the Superfeet</w:t>
      </w:r>
      <w:r w:rsidRPr="00BC21B0">
        <w:rPr>
          <w:rFonts w:eastAsia="Calibri"/>
          <w:sz w:val="20"/>
          <w:szCs w:val="20"/>
        </w:rPr>
        <w:t xml:space="preserve"> </w:t>
      </w:r>
      <w:r w:rsidRPr="0094726E">
        <w:rPr>
          <w:rFonts w:eastAsia="Calibri"/>
          <w:sz w:val="20"/>
          <w:szCs w:val="20"/>
        </w:rPr>
        <w:t>MAP Schedule (“</w:t>
      </w:r>
      <w:r w:rsidRPr="0094726E">
        <w:rPr>
          <w:rFonts w:eastAsia="Calibri"/>
          <w:sz w:val="20"/>
          <w:szCs w:val="20"/>
          <w:u w:val="single"/>
        </w:rPr>
        <w:t>Covered Products</w:t>
      </w:r>
      <w:r w:rsidRPr="0094726E">
        <w:rPr>
          <w:rFonts w:eastAsia="Calibri"/>
          <w:sz w:val="20"/>
          <w:szCs w:val="20"/>
        </w:rPr>
        <w:t xml:space="preserve">”), the current version of which is </w:t>
      </w:r>
      <w:r w:rsidR="00DD69FF" w:rsidRPr="0094726E">
        <w:rPr>
          <w:rFonts w:eastAsia="Calibri"/>
          <w:sz w:val="20"/>
          <w:szCs w:val="20"/>
        </w:rPr>
        <w:t xml:space="preserve">available at </w:t>
      </w:r>
      <w:hyperlink r:id="rId8" w:history="1">
        <w:r w:rsidR="0094726E" w:rsidRPr="0094726E">
          <w:rPr>
            <w:rStyle w:val="Hyperlink"/>
            <w:rFonts w:eastAsiaTheme="minorHAnsi"/>
            <w:sz w:val="20"/>
            <w:szCs w:val="20"/>
          </w:rPr>
          <w:t>https://mappolicycanada.superfeet.net/</w:t>
        </w:r>
      </w:hyperlink>
      <w:r w:rsidRPr="0094726E">
        <w:rPr>
          <w:rFonts w:eastAsia="Calibri"/>
          <w:sz w:val="20"/>
          <w:szCs w:val="20"/>
        </w:rPr>
        <w:t xml:space="preserve">.  The MAP Schedule will be made available to all </w:t>
      </w:r>
      <w:r w:rsidR="00BF51DA" w:rsidRPr="0094726E">
        <w:rPr>
          <w:rFonts w:eastAsia="Calibri"/>
          <w:sz w:val="20"/>
          <w:szCs w:val="20"/>
        </w:rPr>
        <w:t>S</w:t>
      </w:r>
      <w:r w:rsidRPr="0094726E">
        <w:rPr>
          <w:rFonts w:eastAsia="Calibri"/>
          <w:sz w:val="20"/>
          <w:szCs w:val="20"/>
        </w:rPr>
        <w:t xml:space="preserve">ellers and may be </w:t>
      </w:r>
      <w:r w:rsidR="00BF51DA" w:rsidRPr="0094726E">
        <w:rPr>
          <w:rFonts w:eastAsia="Calibri"/>
          <w:sz w:val="20"/>
          <w:szCs w:val="20"/>
        </w:rPr>
        <w:t>changed</w:t>
      </w:r>
      <w:r w:rsidRPr="0094726E">
        <w:rPr>
          <w:rFonts w:eastAsia="Calibri"/>
          <w:sz w:val="20"/>
          <w:szCs w:val="20"/>
        </w:rPr>
        <w:t xml:space="preserve"> by </w:t>
      </w:r>
      <w:r w:rsidR="00BF51DA" w:rsidRPr="0094726E">
        <w:rPr>
          <w:sz w:val="20"/>
          <w:szCs w:val="20"/>
        </w:rPr>
        <w:t>us</w:t>
      </w:r>
      <w:r w:rsidRPr="0094726E">
        <w:rPr>
          <w:rFonts w:eastAsia="Calibri"/>
          <w:sz w:val="20"/>
          <w:szCs w:val="20"/>
        </w:rPr>
        <w:t xml:space="preserve"> at any time</w:t>
      </w:r>
      <w:r w:rsidR="00BF51DA" w:rsidRPr="0094726E">
        <w:rPr>
          <w:rFonts w:eastAsia="Calibri"/>
          <w:sz w:val="20"/>
          <w:szCs w:val="20"/>
        </w:rPr>
        <w:t xml:space="preserve"> in our discretion</w:t>
      </w:r>
      <w:r w:rsidRPr="0094726E">
        <w:rPr>
          <w:rFonts w:eastAsia="Calibri"/>
          <w:sz w:val="20"/>
          <w:szCs w:val="20"/>
        </w:rPr>
        <w:t>.</w:t>
      </w:r>
      <w:r w:rsidR="00986EF0">
        <w:rPr>
          <w:rFonts w:eastAsia="Calibri"/>
          <w:sz w:val="20"/>
          <w:szCs w:val="20"/>
        </w:rPr>
        <w:t xml:space="preserve">  </w:t>
      </w:r>
      <w:r w:rsidR="00986EF0" w:rsidRPr="00986EF0">
        <w:rPr>
          <w:rFonts w:eastAsia="Calibri"/>
          <w:sz w:val="20"/>
          <w:szCs w:val="20"/>
        </w:rPr>
        <w:t>Sellers are responsible for reviewing the current MAP Schedule, but we will work to promptly notify Sellers when updates are made to it.</w:t>
      </w:r>
    </w:p>
    <w:p w14:paraId="17CAAA8A" w14:textId="77777777" w:rsidR="008825A2" w:rsidRPr="00C67C9B" w:rsidRDefault="008825A2" w:rsidP="008825A2">
      <w:pPr>
        <w:jc w:val="both"/>
        <w:rPr>
          <w:rFonts w:eastAsia="Calibri"/>
          <w:sz w:val="20"/>
          <w:szCs w:val="20"/>
        </w:rPr>
      </w:pPr>
    </w:p>
    <w:p w14:paraId="54FD355E" w14:textId="77777777" w:rsidR="008825A2" w:rsidRPr="009C3F45" w:rsidRDefault="008825A2" w:rsidP="008825A2">
      <w:pPr>
        <w:pStyle w:val="ListParagraph"/>
        <w:numPr>
          <w:ilvl w:val="0"/>
          <w:numId w:val="11"/>
        </w:numPr>
        <w:rPr>
          <w:rFonts w:eastAsia="Calibri"/>
          <w:b/>
          <w:sz w:val="20"/>
          <w:szCs w:val="20"/>
          <w:u w:val="single"/>
        </w:rPr>
      </w:pPr>
      <w:r w:rsidRPr="009C3F45">
        <w:rPr>
          <w:rFonts w:eastAsia="Calibri"/>
          <w:b/>
          <w:sz w:val="20"/>
          <w:szCs w:val="20"/>
          <w:u w:val="single"/>
        </w:rPr>
        <w:t>The Minimum Advertised Price</w:t>
      </w:r>
    </w:p>
    <w:p w14:paraId="10F52AB2" w14:textId="77777777" w:rsidR="008825A2" w:rsidRPr="00C67C9B" w:rsidRDefault="008825A2" w:rsidP="008825A2">
      <w:pPr>
        <w:jc w:val="both"/>
        <w:rPr>
          <w:rFonts w:eastAsia="Calibri"/>
          <w:sz w:val="20"/>
          <w:szCs w:val="20"/>
        </w:rPr>
      </w:pPr>
    </w:p>
    <w:p w14:paraId="2873B672" w14:textId="6196E7AD" w:rsidR="008825A2" w:rsidRPr="00E42513" w:rsidRDefault="00DB704B" w:rsidP="008825A2">
      <w:pPr>
        <w:jc w:val="both"/>
        <w:rPr>
          <w:sz w:val="20"/>
          <w:szCs w:val="20"/>
        </w:rPr>
      </w:pPr>
      <w:r w:rsidRPr="006F5E63">
        <w:rPr>
          <w:sz w:val="20"/>
          <w:szCs w:val="20"/>
        </w:rPr>
        <w:t>The “minimum advertised price” (</w:t>
      </w:r>
      <w:r w:rsidRPr="006F5E63">
        <w:rPr>
          <w:rFonts w:eastAsia="Calibri"/>
          <w:sz w:val="20"/>
          <w:szCs w:val="20"/>
        </w:rPr>
        <w:t>“</w:t>
      </w:r>
      <w:r w:rsidRPr="006F5E63">
        <w:rPr>
          <w:rFonts w:eastAsia="Calibri"/>
          <w:sz w:val="20"/>
          <w:szCs w:val="20"/>
          <w:u w:val="single"/>
        </w:rPr>
        <w:t>MAP</w:t>
      </w:r>
      <w:r w:rsidRPr="006F5E63">
        <w:rPr>
          <w:rFonts w:eastAsia="Calibri"/>
          <w:sz w:val="20"/>
          <w:szCs w:val="20"/>
        </w:rPr>
        <w:t>”</w:t>
      </w:r>
      <w:r w:rsidRPr="006F5E63">
        <w:rPr>
          <w:sz w:val="20"/>
          <w:szCs w:val="20"/>
        </w:rPr>
        <w:t>) is the lowest price at which the Covered Product</w:t>
      </w:r>
      <w:r w:rsidR="00535065">
        <w:rPr>
          <w:sz w:val="20"/>
          <w:szCs w:val="20"/>
        </w:rPr>
        <w:t>s</w:t>
      </w:r>
      <w:r w:rsidRPr="006F5E63">
        <w:rPr>
          <w:sz w:val="20"/>
          <w:szCs w:val="20"/>
        </w:rPr>
        <w:t xml:space="preserve"> may be advertised.</w:t>
      </w:r>
      <w:r>
        <w:rPr>
          <w:rFonts w:ascii="Arial" w:hAnsi="Arial" w:cs="Arial"/>
          <w:sz w:val="20"/>
          <w:szCs w:val="20"/>
        </w:rPr>
        <w:t xml:space="preserve">  </w:t>
      </w:r>
      <w:r w:rsidR="00CA05D3" w:rsidRPr="00CE4E7E">
        <w:rPr>
          <w:sz w:val="20"/>
          <w:szCs w:val="20"/>
        </w:rPr>
        <w:t>We are</w:t>
      </w:r>
      <w:r w:rsidR="008825A2" w:rsidRPr="00CE4E7E">
        <w:rPr>
          <w:rFonts w:eastAsia="Calibri"/>
          <w:sz w:val="20"/>
          <w:szCs w:val="20"/>
        </w:rPr>
        <w:t xml:space="preserve"> </w:t>
      </w:r>
      <w:r w:rsidR="008825A2" w:rsidRPr="00C67C9B">
        <w:rPr>
          <w:rFonts w:eastAsia="Calibri"/>
          <w:sz w:val="20"/>
          <w:szCs w:val="20"/>
        </w:rPr>
        <w:t xml:space="preserve">solely responsible for (1) establishing the </w:t>
      </w:r>
      <w:r w:rsidR="00E95F06">
        <w:rPr>
          <w:rFonts w:eastAsia="Calibri"/>
          <w:sz w:val="20"/>
          <w:szCs w:val="20"/>
        </w:rPr>
        <w:t>MAP</w:t>
      </w:r>
      <w:r w:rsidR="008825A2" w:rsidRPr="00C67C9B">
        <w:rPr>
          <w:rFonts w:eastAsia="Calibri"/>
          <w:sz w:val="20"/>
          <w:szCs w:val="20"/>
        </w:rPr>
        <w:t xml:space="preserve"> for each Covered Product and </w:t>
      </w:r>
      <w:r w:rsidR="00A82C39" w:rsidRPr="00A82C39">
        <w:rPr>
          <w:rFonts w:eastAsia="Calibri"/>
          <w:sz w:val="20"/>
          <w:szCs w:val="20"/>
        </w:rPr>
        <w:t>(2) communicating the Policy to all Sellers (including via directing any distributors to pass down the Policy to their resellers)</w:t>
      </w:r>
      <w:r w:rsidR="008825A2" w:rsidRPr="00C67C9B">
        <w:rPr>
          <w:rFonts w:eastAsia="Calibri"/>
          <w:sz w:val="20"/>
          <w:szCs w:val="20"/>
        </w:rPr>
        <w:t xml:space="preserve">.  </w:t>
      </w:r>
      <w:r w:rsidR="008825A2" w:rsidRPr="00A82C39">
        <w:rPr>
          <w:rFonts w:eastAsia="Calibri"/>
          <w:b/>
          <w:sz w:val="20"/>
          <w:szCs w:val="20"/>
        </w:rPr>
        <w:t xml:space="preserve">While </w:t>
      </w:r>
      <w:r w:rsidR="00E53894" w:rsidRPr="00A82C39">
        <w:rPr>
          <w:rFonts w:eastAsia="Calibri"/>
          <w:b/>
          <w:sz w:val="20"/>
          <w:szCs w:val="20"/>
        </w:rPr>
        <w:t>S</w:t>
      </w:r>
      <w:r w:rsidR="008825A2" w:rsidRPr="00A82C39">
        <w:rPr>
          <w:rFonts w:eastAsia="Calibri"/>
          <w:b/>
          <w:sz w:val="20"/>
          <w:szCs w:val="20"/>
        </w:rPr>
        <w:t>ellers</w:t>
      </w:r>
      <w:r w:rsidR="008825A2" w:rsidRPr="00A82C39">
        <w:rPr>
          <w:b/>
          <w:sz w:val="20"/>
          <w:szCs w:val="20"/>
        </w:rPr>
        <w:t xml:space="preserve"> remain</w:t>
      </w:r>
      <w:r w:rsidR="008825A2" w:rsidRPr="00C67C9B">
        <w:rPr>
          <w:b/>
          <w:sz w:val="20"/>
          <w:szCs w:val="20"/>
        </w:rPr>
        <w:t xml:space="preserve"> free to advertise and sell all </w:t>
      </w:r>
      <w:r w:rsidR="00CE4E7E" w:rsidRPr="00DB6DEF">
        <w:rPr>
          <w:b/>
          <w:sz w:val="20"/>
          <w:szCs w:val="20"/>
        </w:rPr>
        <w:t xml:space="preserve">of our </w:t>
      </w:r>
      <w:r w:rsidR="008825A2" w:rsidRPr="00DB6DEF">
        <w:rPr>
          <w:b/>
          <w:sz w:val="20"/>
          <w:szCs w:val="20"/>
        </w:rPr>
        <w:t xml:space="preserve">products </w:t>
      </w:r>
      <w:r w:rsidR="008825A2" w:rsidRPr="00C67C9B">
        <w:rPr>
          <w:b/>
          <w:sz w:val="20"/>
          <w:szCs w:val="20"/>
        </w:rPr>
        <w:t xml:space="preserve">(including the Covered Products) at any price, it is a </w:t>
      </w:r>
      <w:r w:rsidR="00803B92">
        <w:rPr>
          <w:b/>
          <w:sz w:val="20"/>
          <w:szCs w:val="20"/>
        </w:rPr>
        <w:t>violation of this Policy for a S</w:t>
      </w:r>
      <w:r w:rsidR="008825A2" w:rsidRPr="00C67C9B">
        <w:rPr>
          <w:b/>
          <w:sz w:val="20"/>
          <w:szCs w:val="20"/>
        </w:rPr>
        <w:t>eller to advertise any Covered Product at a price lower than the MAP.</w:t>
      </w:r>
    </w:p>
    <w:p w14:paraId="7A2B0DB3" w14:textId="77777777" w:rsidR="008825A2" w:rsidRPr="006A5E32" w:rsidRDefault="008825A2" w:rsidP="008825A2">
      <w:pPr>
        <w:jc w:val="both"/>
        <w:rPr>
          <w:sz w:val="20"/>
          <w:szCs w:val="20"/>
        </w:rPr>
      </w:pPr>
    </w:p>
    <w:p w14:paraId="60B98782" w14:textId="77777777" w:rsidR="008825A2" w:rsidRPr="009C3F45" w:rsidRDefault="008825A2" w:rsidP="008825A2">
      <w:pPr>
        <w:pStyle w:val="ListParagraph"/>
        <w:numPr>
          <w:ilvl w:val="0"/>
          <w:numId w:val="11"/>
        </w:numPr>
        <w:rPr>
          <w:b/>
          <w:sz w:val="20"/>
          <w:szCs w:val="20"/>
          <w:u w:val="single"/>
        </w:rPr>
      </w:pPr>
      <w:r w:rsidRPr="009C3F45">
        <w:rPr>
          <w:b/>
          <w:sz w:val="20"/>
          <w:szCs w:val="20"/>
          <w:u w:val="single"/>
        </w:rPr>
        <w:t>Advertising and Advertisements</w:t>
      </w:r>
    </w:p>
    <w:p w14:paraId="48906D41" w14:textId="77777777" w:rsidR="008825A2" w:rsidRPr="00C67C9B" w:rsidRDefault="008825A2" w:rsidP="008825A2">
      <w:pPr>
        <w:jc w:val="both"/>
        <w:rPr>
          <w:sz w:val="20"/>
          <w:szCs w:val="20"/>
        </w:rPr>
      </w:pPr>
    </w:p>
    <w:p w14:paraId="67BC2716" w14:textId="420ADD45" w:rsidR="008825A2" w:rsidRPr="00C67C9B" w:rsidRDefault="008825A2" w:rsidP="008825A2">
      <w:pPr>
        <w:jc w:val="both"/>
        <w:rPr>
          <w:sz w:val="20"/>
          <w:szCs w:val="20"/>
        </w:rPr>
      </w:pPr>
      <w:r>
        <w:rPr>
          <w:sz w:val="20"/>
          <w:szCs w:val="20"/>
        </w:rPr>
        <w:t>For purposes of this Policy, the terms</w:t>
      </w:r>
      <w:r w:rsidRPr="00C67C9B">
        <w:rPr>
          <w:sz w:val="20"/>
          <w:szCs w:val="20"/>
        </w:rPr>
        <w:t xml:space="preserve"> “advertising” and “advertisement” include all promotional or pricing information of Covered Products displayed in any type of media, including, but not limited to:</w:t>
      </w:r>
    </w:p>
    <w:p w14:paraId="383453FB" w14:textId="77777777" w:rsidR="008825A2" w:rsidRPr="00C67C9B" w:rsidRDefault="008825A2" w:rsidP="008825A2">
      <w:pPr>
        <w:jc w:val="both"/>
        <w:rPr>
          <w:sz w:val="20"/>
          <w:szCs w:val="20"/>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699"/>
        <w:gridCol w:w="2429"/>
        <w:gridCol w:w="2504"/>
      </w:tblGrid>
      <w:tr w:rsidR="008825A2" w:rsidRPr="008351D3" w14:paraId="56A95A56" w14:textId="77777777" w:rsidTr="005C00F7">
        <w:trPr>
          <w:trHeight w:val="270"/>
        </w:trPr>
        <w:tc>
          <w:tcPr>
            <w:tcW w:w="1728" w:type="dxa"/>
          </w:tcPr>
          <w:p w14:paraId="4A86879E"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newspapers</w:t>
            </w:r>
          </w:p>
          <w:p w14:paraId="260DA486"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catalogs</w:t>
            </w:r>
          </w:p>
          <w:p w14:paraId="746D6046"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magazines</w:t>
            </w:r>
          </w:p>
          <w:p w14:paraId="23135518"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flyers</w:t>
            </w:r>
          </w:p>
          <w:p w14:paraId="37B43058"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brochures</w:t>
            </w:r>
          </w:p>
          <w:p w14:paraId="16AF6368"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 xml:space="preserve">television </w:t>
            </w:r>
          </w:p>
          <w:p w14:paraId="6185528A"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 xml:space="preserve">radio ads </w:t>
            </w:r>
          </w:p>
          <w:p w14:paraId="52BC5618"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billboards</w:t>
            </w:r>
          </w:p>
          <w:p w14:paraId="1E3FA805" w14:textId="77777777" w:rsidR="008825A2" w:rsidRPr="008351D3" w:rsidRDefault="008825A2" w:rsidP="008825A2">
            <w:pPr>
              <w:pStyle w:val="ListParagraph"/>
              <w:numPr>
                <w:ilvl w:val="0"/>
                <w:numId w:val="7"/>
              </w:numPr>
              <w:ind w:left="342"/>
              <w:jc w:val="both"/>
              <w:rPr>
                <w:sz w:val="20"/>
                <w:szCs w:val="20"/>
              </w:rPr>
            </w:pPr>
            <w:r w:rsidRPr="008351D3">
              <w:rPr>
                <w:sz w:val="20"/>
                <w:szCs w:val="20"/>
              </w:rPr>
              <w:t>outdoor signage</w:t>
            </w:r>
          </w:p>
          <w:p w14:paraId="0B1D7E5E" w14:textId="77777777" w:rsidR="008825A2" w:rsidRPr="008351D3" w:rsidRDefault="008825A2" w:rsidP="005C00F7">
            <w:pPr>
              <w:pStyle w:val="ListParagraph"/>
              <w:ind w:left="0"/>
              <w:jc w:val="both"/>
              <w:rPr>
                <w:sz w:val="20"/>
                <w:szCs w:val="20"/>
              </w:rPr>
            </w:pPr>
          </w:p>
        </w:tc>
        <w:tc>
          <w:tcPr>
            <w:tcW w:w="2699" w:type="dxa"/>
            <w:hideMark/>
          </w:tcPr>
          <w:p w14:paraId="0585989F" w14:textId="77777777" w:rsidR="008825A2" w:rsidRPr="008351D3" w:rsidRDefault="008825A2" w:rsidP="008825A2">
            <w:pPr>
              <w:pStyle w:val="ListParagraph"/>
              <w:numPr>
                <w:ilvl w:val="0"/>
                <w:numId w:val="7"/>
              </w:numPr>
              <w:ind w:left="414"/>
              <w:rPr>
                <w:sz w:val="20"/>
                <w:szCs w:val="20"/>
              </w:rPr>
            </w:pPr>
            <w:r w:rsidRPr="008351D3">
              <w:rPr>
                <w:sz w:val="20"/>
                <w:szCs w:val="20"/>
              </w:rPr>
              <w:t>websites</w:t>
            </w:r>
          </w:p>
          <w:p w14:paraId="713CAF46" w14:textId="77777777" w:rsidR="008825A2" w:rsidRPr="008351D3" w:rsidRDefault="008825A2" w:rsidP="008825A2">
            <w:pPr>
              <w:pStyle w:val="ListParagraph"/>
              <w:numPr>
                <w:ilvl w:val="0"/>
                <w:numId w:val="7"/>
              </w:numPr>
              <w:ind w:left="414"/>
              <w:rPr>
                <w:sz w:val="20"/>
                <w:szCs w:val="20"/>
              </w:rPr>
            </w:pPr>
            <w:r w:rsidRPr="008351D3">
              <w:rPr>
                <w:sz w:val="20"/>
                <w:szCs w:val="20"/>
              </w:rPr>
              <w:t xml:space="preserve">blogs </w:t>
            </w:r>
          </w:p>
          <w:p w14:paraId="401D1461" w14:textId="77777777" w:rsidR="008825A2" w:rsidRPr="008351D3" w:rsidRDefault="008825A2" w:rsidP="008825A2">
            <w:pPr>
              <w:pStyle w:val="ListParagraph"/>
              <w:numPr>
                <w:ilvl w:val="0"/>
                <w:numId w:val="7"/>
              </w:numPr>
              <w:ind w:left="414"/>
              <w:rPr>
                <w:sz w:val="20"/>
                <w:szCs w:val="20"/>
              </w:rPr>
            </w:pPr>
            <w:r w:rsidRPr="008351D3">
              <w:rPr>
                <w:sz w:val="20"/>
                <w:szCs w:val="20"/>
              </w:rPr>
              <w:t>social media</w:t>
            </w:r>
          </w:p>
          <w:p w14:paraId="36A3A222" w14:textId="77777777" w:rsidR="008825A2" w:rsidRPr="008351D3" w:rsidRDefault="008825A2" w:rsidP="008825A2">
            <w:pPr>
              <w:pStyle w:val="ListParagraph"/>
              <w:numPr>
                <w:ilvl w:val="0"/>
                <w:numId w:val="7"/>
              </w:numPr>
              <w:ind w:left="414"/>
              <w:rPr>
                <w:sz w:val="20"/>
                <w:szCs w:val="20"/>
              </w:rPr>
            </w:pPr>
            <w:r w:rsidRPr="008351D3">
              <w:rPr>
                <w:sz w:val="20"/>
                <w:szCs w:val="20"/>
              </w:rPr>
              <w:t>affiliate marketing networks/comparison shopping engines</w:t>
            </w:r>
          </w:p>
          <w:p w14:paraId="3E8FC479" w14:textId="77777777" w:rsidR="008825A2" w:rsidRPr="008351D3" w:rsidRDefault="008825A2" w:rsidP="008825A2">
            <w:pPr>
              <w:pStyle w:val="ListParagraph"/>
              <w:numPr>
                <w:ilvl w:val="0"/>
                <w:numId w:val="7"/>
              </w:numPr>
              <w:ind w:left="414"/>
              <w:rPr>
                <w:sz w:val="20"/>
                <w:szCs w:val="20"/>
              </w:rPr>
            </w:pPr>
            <w:r w:rsidRPr="008351D3">
              <w:rPr>
                <w:sz w:val="20"/>
                <w:szCs w:val="20"/>
              </w:rPr>
              <w:t>seller-initiated text messages or emails to customers or prospective customers</w:t>
            </w:r>
          </w:p>
        </w:tc>
        <w:tc>
          <w:tcPr>
            <w:tcW w:w="2429" w:type="dxa"/>
            <w:hideMark/>
          </w:tcPr>
          <w:p w14:paraId="2C7132CB" w14:textId="77777777" w:rsidR="008825A2" w:rsidRPr="008351D3" w:rsidRDefault="008825A2" w:rsidP="008825A2">
            <w:pPr>
              <w:pStyle w:val="ListParagraph"/>
              <w:numPr>
                <w:ilvl w:val="0"/>
                <w:numId w:val="7"/>
              </w:numPr>
              <w:ind w:left="415"/>
              <w:rPr>
                <w:sz w:val="20"/>
                <w:szCs w:val="20"/>
              </w:rPr>
            </w:pPr>
            <w:r w:rsidRPr="008351D3">
              <w:rPr>
                <w:sz w:val="20"/>
                <w:szCs w:val="20"/>
              </w:rPr>
              <w:t>mobile/smart phone applications</w:t>
            </w:r>
          </w:p>
          <w:p w14:paraId="0DB6719D" w14:textId="77777777" w:rsidR="008825A2" w:rsidRPr="008351D3" w:rsidRDefault="008825A2" w:rsidP="008825A2">
            <w:pPr>
              <w:pStyle w:val="ListParagraph"/>
              <w:numPr>
                <w:ilvl w:val="0"/>
                <w:numId w:val="7"/>
              </w:numPr>
              <w:ind w:left="415"/>
              <w:rPr>
                <w:sz w:val="20"/>
                <w:szCs w:val="20"/>
              </w:rPr>
            </w:pPr>
            <w:r w:rsidRPr="008351D3">
              <w:rPr>
                <w:sz w:val="20"/>
                <w:szCs w:val="20"/>
              </w:rPr>
              <w:t>banner ads</w:t>
            </w:r>
          </w:p>
          <w:p w14:paraId="2B313BAC" w14:textId="77777777" w:rsidR="008825A2" w:rsidRPr="008351D3" w:rsidRDefault="008825A2" w:rsidP="008825A2">
            <w:pPr>
              <w:pStyle w:val="ListParagraph"/>
              <w:numPr>
                <w:ilvl w:val="0"/>
                <w:numId w:val="7"/>
              </w:numPr>
              <w:ind w:left="415"/>
              <w:rPr>
                <w:sz w:val="20"/>
                <w:szCs w:val="20"/>
              </w:rPr>
            </w:pPr>
            <w:r w:rsidRPr="008351D3">
              <w:rPr>
                <w:sz w:val="20"/>
                <w:szCs w:val="20"/>
              </w:rPr>
              <w:t>online product ads</w:t>
            </w:r>
          </w:p>
          <w:p w14:paraId="1ACB12B3" w14:textId="77777777" w:rsidR="008825A2" w:rsidRPr="008351D3" w:rsidRDefault="008825A2" w:rsidP="008825A2">
            <w:pPr>
              <w:pStyle w:val="ListParagraph"/>
              <w:numPr>
                <w:ilvl w:val="0"/>
                <w:numId w:val="7"/>
              </w:numPr>
              <w:ind w:left="415"/>
              <w:rPr>
                <w:sz w:val="20"/>
                <w:szCs w:val="20"/>
              </w:rPr>
            </w:pPr>
            <w:r w:rsidRPr="008351D3">
              <w:rPr>
                <w:sz w:val="20"/>
                <w:szCs w:val="20"/>
              </w:rPr>
              <w:t>paid search ads</w:t>
            </w:r>
          </w:p>
          <w:p w14:paraId="7B990F00" w14:textId="77777777" w:rsidR="008825A2" w:rsidRPr="008351D3" w:rsidRDefault="008825A2" w:rsidP="008825A2">
            <w:pPr>
              <w:pStyle w:val="ListParagraph"/>
              <w:numPr>
                <w:ilvl w:val="0"/>
                <w:numId w:val="7"/>
              </w:numPr>
              <w:ind w:left="415"/>
              <w:rPr>
                <w:sz w:val="20"/>
                <w:szCs w:val="20"/>
              </w:rPr>
            </w:pPr>
            <w:r w:rsidRPr="008351D3">
              <w:rPr>
                <w:sz w:val="20"/>
                <w:szCs w:val="20"/>
              </w:rPr>
              <w:t>pay-per-click ads</w:t>
            </w:r>
          </w:p>
          <w:p w14:paraId="39E1791F" w14:textId="77777777" w:rsidR="008825A2" w:rsidRPr="008351D3" w:rsidRDefault="008825A2" w:rsidP="008825A2">
            <w:pPr>
              <w:pStyle w:val="ListParagraph"/>
              <w:numPr>
                <w:ilvl w:val="0"/>
                <w:numId w:val="7"/>
              </w:numPr>
              <w:ind w:left="415"/>
              <w:rPr>
                <w:sz w:val="20"/>
                <w:szCs w:val="20"/>
              </w:rPr>
            </w:pPr>
            <w:r w:rsidRPr="008351D3">
              <w:rPr>
                <w:sz w:val="20"/>
                <w:szCs w:val="20"/>
              </w:rPr>
              <w:t>display ads</w:t>
            </w:r>
          </w:p>
          <w:p w14:paraId="19F07980" w14:textId="77777777" w:rsidR="008825A2" w:rsidRPr="008351D3" w:rsidRDefault="008825A2" w:rsidP="008825A2">
            <w:pPr>
              <w:pStyle w:val="ListParagraph"/>
              <w:numPr>
                <w:ilvl w:val="0"/>
                <w:numId w:val="7"/>
              </w:numPr>
              <w:ind w:left="415"/>
              <w:rPr>
                <w:sz w:val="20"/>
                <w:szCs w:val="20"/>
              </w:rPr>
            </w:pPr>
            <w:r w:rsidRPr="008351D3">
              <w:rPr>
                <w:sz w:val="20"/>
                <w:szCs w:val="20"/>
              </w:rPr>
              <w:t>mobile ads</w:t>
            </w:r>
          </w:p>
          <w:p w14:paraId="3971D1CE" w14:textId="77777777" w:rsidR="008825A2" w:rsidRPr="008351D3" w:rsidRDefault="008825A2" w:rsidP="008825A2">
            <w:pPr>
              <w:pStyle w:val="ListParagraph"/>
              <w:numPr>
                <w:ilvl w:val="0"/>
                <w:numId w:val="7"/>
              </w:numPr>
              <w:ind w:left="415" w:hanging="326"/>
              <w:rPr>
                <w:sz w:val="20"/>
                <w:szCs w:val="20"/>
              </w:rPr>
            </w:pPr>
            <w:r w:rsidRPr="008351D3">
              <w:rPr>
                <w:sz w:val="20"/>
                <w:szCs w:val="20"/>
              </w:rPr>
              <w:t>product listing ads</w:t>
            </w:r>
          </w:p>
        </w:tc>
        <w:tc>
          <w:tcPr>
            <w:tcW w:w="2504" w:type="dxa"/>
            <w:hideMark/>
          </w:tcPr>
          <w:p w14:paraId="5E8AAF6A" w14:textId="77777777" w:rsidR="008825A2" w:rsidRPr="008351D3" w:rsidRDefault="008825A2" w:rsidP="008825A2">
            <w:pPr>
              <w:pStyle w:val="ListParagraph"/>
              <w:numPr>
                <w:ilvl w:val="0"/>
                <w:numId w:val="7"/>
              </w:numPr>
              <w:ind w:left="326"/>
              <w:rPr>
                <w:sz w:val="20"/>
                <w:szCs w:val="20"/>
              </w:rPr>
            </w:pPr>
            <w:r w:rsidRPr="008351D3">
              <w:rPr>
                <w:sz w:val="20"/>
                <w:szCs w:val="20"/>
              </w:rPr>
              <w:t>sponsored links</w:t>
            </w:r>
          </w:p>
          <w:p w14:paraId="09785EB6" w14:textId="77777777" w:rsidR="008825A2" w:rsidRPr="008351D3" w:rsidRDefault="008825A2" w:rsidP="008825A2">
            <w:pPr>
              <w:pStyle w:val="ListParagraph"/>
              <w:numPr>
                <w:ilvl w:val="0"/>
                <w:numId w:val="7"/>
              </w:numPr>
              <w:ind w:left="326"/>
              <w:rPr>
                <w:sz w:val="20"/>
                <w:szCs w:val="20"/>
              </w:rPr>
            </w:pPr>
            <w:r w:rsidRPr="008351D3">
              <w:rPr>
                <w:sz w:val="20"/>
                <w:szCs w:val="20"/>
              </w:rPr>
              <w:t>ads in any other media in a digital format that is conveyed via the Internet</w:t>
            </w:r>
          </w:p>
          <w:p w14:paraId="69D6207D" w14:textId="77777777" w:rsidR="008825A2" w:rsidRPr="008351D3" w:rsidRDefault="008825A2" w:rsidP="008825A2">
            <w:pPr>
              <w:pStyle w:val="ListParagraph"/>
              <w:numPr>
                <w:ilvl w:val="0"/>
                <w:numId w:val="7"/>
              </w:numPr>
              <w:ind w:left="326"/>
              <w:rPr>
                <w:sz w:val="20"/>
                <w:szCs w:val="20"/>
              </w:rPr>
            </w:pPr>
            <w:r w:rsidRPr="008351D3">
              <w:rPr>
                <w:sz w:val="20"/>
                <w:szCs w:val="20"/>
              </w:rPr>
              <w:t>any other marketing or promotional materials, whether displayed online, through broadcast, or other media</w:t>
            </w:r>
          </w:p>
        </w:tc>
      </w:tr>
    </w:tbl>
    <w:p w14:paraId="01E65C02" w14:textId="77777777" w:rsidR="008825A2" w:rsidRPr="00C67C9B" w:rsidRDefault="008825A2" w:rsidP="008825A2">
      <w:pPr>
        <w:jc w:val="both"/>
        <w:rPr>
          <w:sz w:val="20"/>
          <w:szCs w:val="20"/>
        </w:rPr>
      </w:pPr>
      <w:r w:rsidRPr="00C67C9B">
        <w:rPr>
          <w:sz w:val="20"/>
          <w:szCs w:val="20"/>
          <w:u w:val="single"/>
        </w:rPr>
        <w:t>The terms “advertise” and “advertisement” do not include</w:t>
      </w:r>
      <w:r w:rsidRPr="00C67C9B">
        <w:rPr>
          <w:sz w:val="20"/>
          <w:szCs w:val="20"/>
        </w:rPr>
        <w:t>:</w:t>
      </w:r>
    </w:p>
    <w:p w14:paraId="7D645A37" w14:textId="77777777" w:rsidR="008825A2" w:rsidRPr="00C67C9B" w:rsidRDefault="008825A2" w:rsidP="008825A2">
      <w:pPr>
        <w:jc w:val="both"/>
        <w:rPr>
          <w:sz w:val="20"/>
          <w:szCs w:val="20"/>
        </w:rPr>
      </w:pPr>
    </w:p>
    <w:p w14:paraId="0DE5F79B" w14:textId="551643B2" w:rsidR="008825A2" w:rsidRPr="00C67C9B" w:rsidRDefault="008825A2" w:rsidP="008825A2">
      <w:pPr>
        <w:pStyle w:val="ListParagraph"/>
        <w:numPr>
          <w:ilvl w:val="0"/>
          <w:numId w:val="9"/>
        </w:numPr>
        <w:jc w:val="both"/>
        <w:rPr>
          <w:sz w:val="20"/>
          <w:szCs w:val="20"/>
        </w:rPr>
      </w:pPr>
      <w:r>
        <w:rPr>
          <w:sz w:val="20"/>
          <w:szCs w:val="20"/>
        </w:rPr>
        <w:t>S</w:t>
      </w:r>
      <w:r w:rsidRPr="00C67C9B">
        <w:rPr>
          <w:sz w:val="20"/>
          <w:szCs w:val="20"/>
        </w:rPr>
        <w:t>ignage displayed within a bri</w:t>
      </w:r>
      <w:r>
        <w:rPr>
          <w:sz w:val="20"/>
          <w:szCs w:val="20"/>
        </w:rPr>
        <w:t>ck-and-mortar selling location;</w:t>
      </w:r>
      <w:r w:rsidR="000E0BA6">
        <w:rPr>
          <w:sz w:val="20"/>
          <w:szCs w:val="20"/>
        </w:rPr>
        <w:t xml:space="preserve"> and</w:t>
      </w:r>
    </w:p>
    <w:p w14:paraId="4872201F" w14:textId="512B3C33" w:rsidR="008825A2" w:rsidRPr="00C67C9B" w:rsidRDefault="008825A2" w:rsidP="002076BD">
      <w:pPr>
        <w:jc w:val="both"/>
        <w:rPr>
          <w:sz w:val="20"/>
          <w:szCs w:val="20"/>
        </w:rPr>
      </w:pPr>
    </w:p>
    <w:p w14:paraId="5D470EEA" w14:textId="25DC2207" w:rsidR="008825A2" w:rsidRPr="006332E0" w:rsidRDefault="008825A2" w:rsidP="008825A2">
      <w:pPr>
        <w:pStyle w:val="ListParagraph"/>
        <w:numPr>
          <w:ilvl w:val="0"/>
          <w:numId w:val="9"/>
        </w:numPr>
        <w:ind w:left="720" w:hanging="300"/>
        <w:jc w:val="both"/>
        <w:rPr>
          <w:sz w:val="20"/>
          <w:szCs w:val="20"/>
        </w:rPr>
      </w:pPr>
      <w:r>
        <w:rPr>
          <w:sz w:val="20"/>
          <w:szCs w:val="20"/>
        </w:rPr>
        <w:t>P</w:t>
      </w:r>
      <w:r w:rsidRPr="00C67C9B">
        <w:rPr>
          <w:sz w:val="20"/>
          <w:szCs w:val="20"/>
        </w:rPr>
        <w:t xml:space="preserve">ricing information displayed at the </w:t>
      </w:r>
      <w:r w:rsidRPr="0098285F">
        <w:rPr>
          <w:sz w:val="20"/>
          <w:szCs w:val="20"/>
          <w:u w:val="single"/>
        </w:rPr>
        <w:t>Final Online Checkout Stage</w:t>
      </w:r>
      <w:r w:rsidRPr="00C67C9B">
        <w:rPr>
          <w:sz w:val="20"/>
          <w:szCs w:val="20"/>
        </w:rPr>
        <w:t xml:space="preserve"> (which is when the Covered Product is put into a shopping cart that contains the customer’s name, shipping address, email address, and payment information of a transaction</w:t>
      </w:r>
      <w:r>
        <w:rPr>
          <w:sz w:val="20"/>
          <w:szCs w:val="20"/>
        </w:rPr>
        <w:t>)</w:t>
      </w:r>
      <w:r w:rsidRPr="00C67C9B">
        <w:rPr>
          <w:sz w:val="20"/>
          <w:szCs w:val="20"/>
        </w:rPr>
        <w:t>.</w:t>
      </w:r>
      <w:r>
        <w:rPr>
          <w:sz w:val="20"/>
          <w:szCs w:val="20"/>
        </w:rPr>
        <w:t xml:space="preserve">  </w:t>
      </w:r>
      <w:r w:rsidRPr="00C67C9B">
        <w:rPr>
          <w:sz w:val="20"/>
          <w:szCs w:val="20"/>
        </w:rPr>
        <w:t xml:space="preserve">Please note that pricing information in the “shopping cart” or </w:t>
      </w:r>
      <w:r>
        <w:rPr>
          <w:sz w:val="20"/>
          <w:szCs w:val="20"/>
        </w:rPr>
        <w:t xml:space="preserve">the Final Online </w:t>
      </w:r>
      <w:r>
        <w:rPr>
          <w:sz w:val="20"/>
          <w:szCs w:val="20"/>
        </w:rPr>
        <w:lastRenderedPageBreak/>
        <w:t>Checkout</w:t>
      </w:r>
      <w:r w:rsidRPr="00C67C9B">
        <w:rPr>
          <w:sz w:val="20"/>
          <w:szCs w:val="20"/>
        </w:rPr>
        <w:t xml:space="preserve"> </w:t>
      </w:r>
      <w:r>
        <w:rPr>
          <w:sz w:val="20"/>
          <w:szCs w:val="20"/>
        </w:rPr>
        <w:t>S</w:t>
      </w:r>
      <w:r w:rsidRPr="00C67C9B">
        <w:rPr>
          <w:sz w:val="20"/>
          <w:szCs w:val="20"/>
        </w:rPr>
        <w:t xml:space="preserve">tage must be obscured technically so that it is not retrievable by shopping and pricing engines and not displayed on search page results within the </w:t>
      </w:r>
      <w:r w:rsidR="00803B92">
        <w:rPr>
          <w:sz w:val="20"/>
          <w:szCs w:val="20"/>
        </w:rPr>
        <w:t>S</w:t>
      </w:r>
      <w:r w:rsidRPr="00C67C9B">
        <w:rPr>
          <w:sz w:val="20"/>
          <w:szCs w:val="20"/>
        </w:rPr>
        <w:t xml:space="preserve">eller’s </w:t>
      </w:r>
      <w:r>
        <w:rPr>
          <w:sz w:val="20"/>
          <w:szCs w:val="20"/>
        </w:rPr>
        <w:t xml:space="preserve">own </w:t>
      </w:r>
      <w:r w:rsidRPr="00C67C9B">
        <w:rPr>
          <w:sz w:val="20"/>
          <w:szCs w:val="20"/>
        </w:rPr>
        <w:t>website.</w:t>
      </w:r>
    </w:p>
    <w:p w14:paraId="3F9ED1E8" w14:textId="77777777" w:rsidR="008825A2" w:rsidRDefault="008825A2" w:rsidP="008825A2">
      <w:pPr>
        <w:pStyle w:val="ListParagraph"/>
        <w:jc w:val="both"/>
        <w:rPr>
          <w:sz w:val="20"/>
          <w:szCs w:val="20"/>
        </w:rPr>
      </w:pPr>
    </w:p>
    <w:p w14:paraId="180A106D" w14:textId="77777777" w:rsidR="008825A2" w:rsidRPr="0098285F" w:rsidRDefault="008825A2" w:rsidP="008825A2">
      <w:pPr>
        <w:pStyle w:val="ListParagraph"/>
        <w:numPr>
          <w:ilvl w:val="0"/>
          <w:numId w:val="11"/>
        </w:numPr>
        <w:rPr>
          <w:b/>
          <w:sz w:val="20"/>
          <w:szCs w:val="20"/>
        </w:rPr>
      </w:pPr>
      <w:r w:rsidRPr="006332E0">
        <w:rPr>
          <w:b/>
          <w:sz w:val="20"/>
          <w:szCs w:val="20"/>
          <w:u w:val="single"/>
        </w:rPr>
        <w:t xml:space="preserve">Policy </w:t>
      </w:r>
      <w:r w:rsidRPr="0098285F">
        <w:rPr>
          <w:b/>
          <w:sz w:val="20"/>
          <w:szCs w:val="20"/>
          <w:u w:val="single"/>
        </w:rPr>
        <w:t>Violations</w:t>
      </w:r>
    </w:p>
    <w:p w14:paraId="5524D926" w14:textId="77777777" w:rsidR="008825A2" w:rsidRPr="00C67C9B" w:rsidRDefault="008825A2" w:rsidP="008825A2">
      <w:pPr>
        <w:jc w:val="both"/>
        <w:rPr>
          <w:sz w:val="20"/>
          <w:szCs w:val="20"/>
        </w:rPr>
      </w:pPr>
    </w:p>
    <w:p w14:paraId="01AB5F73" w14:textId="77777777" w:rsidR="008825A2" w:rsidRPr="00C67C9B" w:rsidRDefault="008825A2" w:rsidP="008825A2">
      <w:pPr>
        <w:spacing w:after="120"/>
        <w:jc w:val="both"/>
        <w:rPr>
          <w:sz w:val="20"/>
          <w:szCs w:val="20"/>
        </w:rPr>
      </w:pPr>
      <w:r>
        <w:rPr>
          <w:sz w:val="20"/>
          <w:szCs w:val="20"/>
          <w:u w:val="single"/>
        </w:rPr>
        <w:t>A</w:t>
      </w:r>
      <w:r w:rsidRPr="00C67C9B">
        <w:rPr>
          <w:sz w:val="20"/>
          <w:szCs w:val="20"/>
          <w:u w:val="single"/>
        </w:rPr>
        <w:t>dvertisements that violate this Policy include, but are not limited to</w:t>
      </w:r>
      <w:r w:rsidRPr="00C67C9B">
        <w:rPr>
          <w:sz w:val="20"/>
          <w:szCs w:val="20"/>
        </w:rPr>
        <w:t xml:space="preserve">: </w:t>
      </w:r>
    </w:p>
    <w:p w14:paraId="26796DAF" w14:textId="66712E27" w:rsidR="008825A2" w:rsidRPr="00C67C9B" w:rsidRDefault="008825A2" w:rsidP="002076BD">
      <w:pPr>
        <w:pStyle w:val="ListParagraph"/>
        <w:numPr>
          <w:ilvl w:val="0"/>
          <w:numId w:val="12"/>
        </w:numPr>
        <w:contextualSpacing w:val="0"/>
        <w:jc w:val="both"/>
        <w:rPr>
          <w:sz w:val="20"/>
          <w:szCs w:val="20"/>
        </w:rPr>
      </w:pPr>
      <w:r w:rsidRPr="00C67C9B">
        <w:rPr>
          <w:sz w:val="20"/>
          <w:szCs w:val="20"/>
        </w:rPr>
        <w:t>Offering coupons, discounts, rebates, or other inducements that, when applied, result in a</w:t>
      </w:r>
      <w:r w:rsidR="000C2BAA">
        <w:rPr>
          <w:sz w:val="20"/>
          <w:szCs w:val="20"/>
        </w:rPr>
        <w:t>n advertised</w:t>
      </w:r>
      <w:r w:rsidRPr="00C67C9B">
        <w:rPr>
          <w:sz w:val="20"/>
          <w:szCs w:val="20"/>
        </w:rPr>
        <w:t xml:space="preserve"> price lower than the MAP, including through use of a </w:t>
      </w:r>
      <w:r w:rsidRPr="003A4514">
        <w:rPr>
          <w:sz w:val="20"/>
          <w:szCs w:val="20"/>
        </w:rPr>
        <w:t xml:space="preserve">storewide sale, </w:t>
      </w:r>
      <w:r w:rsidR="003A4514" w:rsidRPr="003A4514">
        <w:rPr>
          <w:sz w:val="20"/>
          <w:szCs w:val="20"/>
        </w:rPr>
        <w:t>a department-wide sale</w:t>
      </w:r>
      <w:r w:rsidR="00F56505" w:rsidRPr="003A4514">
        <w:rPr>
          <w:sz w:val="20"/>
          <w:szCs w:val="20"/>
        </w:rPr>
        <w:t xml:space="preserve">, </w:t>
      </w:r>
      <w:r w:rsidRPr="003A4514">
        <w:rPr>
          <w:sz w:val="20"/>
          <w:szCs w:val="20"/>
        </w:rPr>
        <w:t>category</w:t>
      </w:r>
      <w:r w:rsidRPr="00C67C9B">
        <w:rPr>
          <w:sz w:val="20"/>
          <w:szCs w:val="20"/>
        </w:rPr>
        <w:t xml:space="preserve">-wide sale, </w:t>
      </w:r>
      <w:r>
        <w:rPr>
          <w:sz w:val="20"/>
          <w:szCs w:val="20"/>
        </w:rPr>
        <w:t xml:space="preserve">website-wide sale, </w:t>
      </w:r>
      <w:r w:rsidRPr="00C67C9B">
        <w:rPr>
          <w:sz w:val="20"/>
          <w:szCs w:val="20"/>
        </w:rPr>
        <w:t xml:space="preserve">promotional code, or other similar provision that can be applied to the Covered Products; </w:t>
      </w:r>
    </w:p>
    <w:p w14:paraId="1B71A12E" w14:textId="77777777" w:rsidR="008825A2" w:rsidRPr="00C67C9B" w:rsidRDefault="008825A2" w:rsidP="008825A2">
      <w:pPr>
        <w:pStyle w:val="ListParagraph"/>
        <w:contextualSpacing w:val="0"/>
        <w:jc w:val="both"/>
        <w:rPr>
          <w:sz w:val="20"/>
          <w:szCs w:val="20"/>
        </w:rPr>
      </w:pPr>
    </w:p>
    <w:p w14:paraId="71411A94" w14:textId="3B231AC7" w:rsidR="008825A2" w:rsidRDefault="008825A2" w:rsidP="002076BD">
      <w:pPr>
        <w:pStyle w:val="ListParagraph"/>
        <w:numPr>
          <w:ilvl w:val="0"/>
          <w:numId w:val="12"/>
        </w:numPr>
        <w:contextualSpacing w:val="0"/>
        <w:jc w:val="both"/>
        <w:rPr>
          <w:sz w:val="20"/>
          <w:szCs w:val="20"/>
        </w:rPr>
      </w:pPr>
      <w:r w:rsidRPr="00C67C9B">
        <w:rPr>
          <w:sz w:val="20"/>
          <w:szCs w:val="20"/>
        </w:rPr>
        <w:t xml:space="preserve">Bundling Covered Products with other products or services (whether made by or provided </w:t>
      </w:r>
      <w:r w:rsidR="00054D3D">
        <w:rPr>
          <w:sz w:val="20"/>
          <w:szCs w:val="20"/>
        </w:rPr>
        <w:t>by Superfeet</w:t>
      </w:r>
      <w:r w:rsidRPr="00C67C9B">
        <w:rPr>
          <w:sz w:val="20"/>
          <w:szCs w:val="20"/>
        </w:rPr>
        <w:t xml:space="preserve"> or another entity) </w:t>
      </w:r>
      <w:r>
        <w:rPr>
          <w:sz w:val="20"/>
          <w:szCs w:val="20"/>
        </w:rPr>
        <w:t>in a manner that implies below-</w:t>
      </w:r>
      <w:r w:rsidRPr="00C67C9B">
        <w:rPr>
          <w:sz w:val="20"/>
          <w:szCs w:val="20"/>
        </w:rPr>
        <w:t>MAP pricing for the bundled Covered Product</w:t>
      </w:r>
      <w:r>
        <w:rPr>
          <w:sz w:val="20"/>
          <w:szCs w:val="20"/>
        </w:rPr>
        <w:t>(s)</w:t>
      </w:r>
      <w:r w:rsidRPr="00C67C9B">
        <w:rPr>
          <w:sz w:val="20"/>
          <w:szCs w:val="20"/>
        </w:rPr>
        <w:t>;</w:t>
      </w:r>
    </w:p>
    <w:p w14:paraId="69A59ACC" w14:textId="77777777" w:rsidR="008825A2" w:rsidRPr="00734168" w:rsidRDefault="008825A2" w:rsidP="008825A2">
      <w:pPr>
        <w:pStyle w:val="ListParagraph"/>
        <w:rPr>
          <w:sz w:val="20"/>
          <w:szCs w:val="20"/>
        </w:rPr>
      </w:pPr>
    </w:p>
    <w:p w14:paraId="113067D8" w14:textId="46DA9095" w:rsidR="008825A2" w:rsidRPr="003A4514" w:rsidRDefault="008825A2" w:rsidP="002076BD">
      <w:pPr>
        <w:pStyle w:val="ListParagraph"/>
        <w:numPr>
          <w:ilvl w:val="0"/>
          <w:numId w:val="12"/>
        </w:numPr>
        <w:contextualSpacing w:val="0"/>
        <w:jc w:val="both"/>
        <w:rPr>
          <w:sz w:val="20"/>
          <w:szCs w:val="20"/>
        </w:rPr>
      </w:pPr>
      <w:r w:rsidRPr="003A4514">
        <w:rPr>
          <w:sz w:val="20"/>
          <w:szCs w:val="20"/>
        </w:rPr>
        <w:t>Creating multipacks using Covered Products in a manner that implies below-MAP pricing for the individual Covered Product used in the multipack;</w:t>
      </w:r>
    </w:p>
    <w:p w14:paraId="090C73E2" w14:textId="77777777" w:rsidR="008825A2" w:rsidRPr="00C67C9B" w:rsidRDefault="008825A2" w:rsidP="008825A2">
      <w:pPr>
        <w:pStyle w:val="ListParagraph"/>
        <w:rPr>
          <w:sz w:val="20"/>
          <w:szCs w:val="20"/>
        </w:rPr>
      </w:pPr>
    </w:p>
    <w:p w14:paraId="3DC6513C" w14:textId="0ACE866D" w:rsidR="008825A2" w:rsidRPr="00C67C9B" w:rsidRDefault="008825A2" w:rsidP="002076BD">
      <w:pPr>
        <w:pStyle w:val="ListParagraph"/>
        <w:numPr>
          <w:ilvl w:val="0"/>
          <w:numId w:val="12"/>
        </w:numPr>
        <w:contextualSpacing w:val="0"/>
        <w:jc w:val="both"/>
        <w:rPr>
          <w:sz w:val="20"/>
          <w:szCs w:val="20"/>
        </w:rPr>
      </w:pPr>
      <w:r w:rsidRPr="00C67C9B">
        <w:rPr>
          <w:sz w:val="20"/>
          <w:szCs w:val="20"/>
        </w:rPr>
        <w:t xml:space="preserve">Strikeouts or strikethroughs of </w:t>
      </w:r>
      <w:r w:rsidR="00DC3657">
        <w:rPr>
          <w:sz w:val="20"/>
          <w:szCs w:val="20"/>
        </w:rPr>
        <w:t xml:space="preserve">advertised </w:t>
      </w:r>
      <w:r w:rsidRPr="00C67C9B">
        <w:rPr>
          <w:sz w:val="20"/>
          <w:szCs w:val="20"/>
        </w:rPr>
        <w:t xml:space="preserve">pricing information, “see price in cart,” or other statements that suggest a lower price for a Covered Product may be found at the </w:t>
      </w:r>
      <w:r>
        <w:rPr>
          <w:sz w:val="20"/>
          <w:szCs w:val="20"/>
        </w:rPr>
        <w:t>F</w:t>
      </w:r>
      <w:r w:rsidRPr="00C67C9B">
        <w:rPr>
          <w:sz w:val="20"/>
          <w:szCs w:val="20"/>
        </w:rPr>
        <w:t xml:space="preserve">inal </w:t>
      </w:r>
      <w:r>
        <w:rPr>
          <w:sz w:val="20"/>
          <w:szCs w:val="20"/>
        </w:rPr>
        <w:t>O</w:t>
      </w:r>
      <w:r w:rsidRPr="00C67C9B">
        <w:rPr>
          <w:sz w:val="20"/>
          <w:szCs w:val="20"/>
        </w:rPr>
        <w:t xml:space="preserve">nline </w:t>
      </w:r>
      <w:r>
        <w:rPr>
          <w:sz w:val="20"/>
          <w:szCs w:val="20"/>
        </w:rPr>
        <w:t>C</w:t>
      </w:r>
      <w:r w:rsidRPr="00C67C9B">
        <w:rPr>
          <w:sz w:val="20"/>
          <w:szCs w:val="20"/>
        </w:rPr>
        <w:t xml:space="preserve">heckout </w:t>
      </w:r>
      <w:r>
        <w:rPr>
          <w:sz w:val="20"/>
          <w:szCs w:val="20"/>
        </w:rPr>
        <w:t>S</w:t>
      </w:r>
      <w:r w:rsidRPr="00C67C9B">
        <w:rPr>
          <w:sz w:val="20"/>
          <w:szCs w:val="20"/>
        </w:rPr>
        <w:t xml:space="preserve">tage; </w:t>
      </w:r>
    </w:p>
    <w:p w14:paraId="7C27441C" w14:textId="77777777" w:rsidR="008825A2" w:rsidRPr="00C67C9B" w:rsidRDefault="008825A2" w:rsidP="008825A2">
      <w:pPr>
        <w:pStyle w:val="ListParagraph"/>
        <w:rPr>
          <w:sz w:val="20"/>
          <w:szCs w:val="20"/>
        </w:rPr>
      </w:pPr>
    </w:p>
    <w:p w14:paraId="096CD3CC" w14:textId="77777777" w:rsidR="008825A2" w:rsidRDefault="008825A2" w:rsidP="002076BD">
      <w:pPr>
        <w:pStyle w:val="ListParagraph"/>
        <w:numPr>
          <w:ilvl w:val="0"/>
          <w:numId w:val="12"/>
        </w:numPr>
        <w:contextualSpacing w:val="0"/>
        <w:jc w:val="both"/>
        <w:rPr>
          <w:sz w:val="20"/>
          <w:szCs w:val="20"/>
        </w:rPr>
      </w:pPr>
      <w:r w:rsidRPr="00C67C9B">
        <w:rPr>
          <w:sz w:val="20"/>
          <w:szCs w:val="20"/>
        </w:rPr>
        <w:t>Permitting any third-party to alter the advertised price for any Covered Product; and</w:t>
      </w:r>
    </w:p>
    <w:p w14:paraId="2F05E2B2" w14:textId="77777777" w:rsidR="008825A2" w:rsidRPr="00C67C9B" w:rsidRDefault="008825A2" w:rsidP="008825A2">
      <w:pPr>
        <w:pStyle w:val="ListParagraph"/>
        <w:contextualSpacing w:val="0"/>
        <w:jc w:val="both"/>
        <w:rPr>
          <w:sz w:val="20"/>
          <w:szCs w:val="20"/>
        </w:rPr>
      </w:pPr>
    </w:p>
    <w:p w14:paraId="0FD6993D" w14:textId="77777777" w:rsidR="008825A2" w:rsidRPr="00833CD2" w:rsidRDefault="008825A2" w:rsidP="002076BD">
      <w:pPr>
        <w:pStyle w:val="ListParagraph"/>
        <w:numPr>
          <w:ilvl w:val="0"/>
          <w:numId w:val="12"/>
        </w:numPr>
        <w:spacing w:before="120"/>
        <w:jc w:val="both"/>
        <w:rPr>
          <w:sz w:val="20"/>
          <w:szCs w:val="20"/>
        </w:rPr>
      </w:pPr>
      <w:r w:rsidRPr="00833CD2">
        <w:rPr>
          <w:rFonts w:eastAsia="Calibri"/>
          <w:sz w:val="20"/>
          <w:szCs w:val="20"/>
        </w:rPr>
        <w:t>Direct or indirect attempts to circumvent this Policy.</w:t>
      </w:r>
    </w:p>
    <w:p w14:paraId="36C17315" w14:textId="77777777" w:rsidR="008825A2" w:rsidRPr="00C67C9B" w:rsidRDefault="008825A2" w:rsidP="008825A2">
      <w:pPr>
        <w:pStyle w:val="ListParagraph"/>
        <w:jc w:val="both"/>
        <w:rPr>
          <w:sz w:val="20"/>
          <w:szCs w:val="20"/>
        </w:rPr>
      </w:pPr>
    </w:p>
    <w:p w14:paraId="3668AFC4" w14:textId="77777777" w:rsidR="008825A2" w:rsidRPr="00CB4C00" w:rsidRDefault="008825A2" w:rsidP="002076BD">
      <w:pPr>
        <w:jc w:val="both"/>
        <w:textAlignment w:val="baseline"/>
        <w:rPr>
          <w:sz w:val="20"/>
          <w:szCs w:val="20"/>
        </w:rPr>
      </w:pPr>
      <w:r w:rsidRPr="002076BD">
        <w:rPr>
          <w:sz w:val="20"/>
          <w:szCs w:val="20"/>
          <w:u w:val="single"/>
        </w:rPr>
        <w:t>It is not a violation to advertise the following</w:t>
      </w:r>
      <w:r w:rsidRPr="00CB4C00">
        <w:rPr>
          <w:sz w:val="20"/>
          <w:szCs w:val="20"/>
          <w:u w:val="single"/>
        </w:rPr>
        <w:t>, notwithstanding the prior prohibitions in Section 5</w:t>
      </w:r>
      <w:r w:rsidRPr="00CB4C00">
        <w:rPr>
          <w:sz w:val="20"/>
          <w:szCs w:val="20"/>
        </w:rPr>
        <w:t xml:space="preserve">: </w:t>
      </w:r>
    </w:p>
    <w:p w14:paraId="692BC273" w14:textId="77777777" w:rsidR="008825A2" w:rsidRPr="00CB4C00" w:rsidRDefault="008825A2" w:rsidP="008825A2">
      <w:pPr>
        <w:pStyle w:val="ListParagraph"/>
        <w:jc w:val="both"/>
        <w:rPr>
          <w:sz w:val="20"/>
          <w:szCs w:val="20"/>
        </w:rPr>
      </w:pPr>
    </w:p>
    <w:p w14:paraId="4ECFA439" w14:textId="4C0E63BE" w:rsidR="008825A2" w:rsidRPr="00CB4C00" w:rsidRDefault="000A63F4" w:rsidP="002076BD">
      <w:pPr>
        <w:pStyle w:val="ListParagraph"/>
        <w:numPr>
          <w:ilvl w:val="0"/>
          <w:numId w:val="12"/>
        </w:numPr>
        <w:jc w:val="both"/>
        <w:textAlignment w:val="baseline"/>
        <w:rPr>
          <w:rFonts w:eastAsia="Calibri"/>
          <w:sz w:val="20"/>
          <w:szCs w:val="20"/>
        </w:rPr>
      </w:pPr>
      <w:r w:rsidRPr="00CB4C00">
        <w:rPr>
          <w:sz w:val="20"/>
          <w:szCs w:val="20"/>
          <w:u w:val="single"/>
        </w:rPr>
        <w:t>Customer-Initiated Solicitations for Price</w:t>
      </w:r>
      <w:r w:rsidRPr="00CB4C00">
        <w:rPr>
          <w:sz w:val="20"/>
          <w:szCs w:val="20"/>
        </w:rPr>
        <w:t xml:space="preserve">: </w:t>
      </w:r>
      <w:r w:rsidR="008825A2" w:rsidRPr="00CB4C00">
        <w:rPr>
          <w:sz w:val="20"/>
          <w:szCs w:val="20"/>
        </w:rPr>
        <w:t>Tha</w:t>
      </w:r>
      <w:r w:rsidR="008825A2" w:rsidRPr="00CB4C00">
        <w:rPr>
          <w:rFonts w:eastAsia="Calibri"/>
          <w:sz w:val="20"/>
          <w:szCs w:val="20"/>
        </w:rPr>
        <w:t>t a customer may “call for price,” “text for price,” or “email for price,” as long as no price is listed and no automated call, text message, or “bounce-back” email is used in response; and</w:t>
      </w:r>
    </w:p>
    <w:p w14:paraId="0EDBEE82" w14:textId="77777777" w:rsidR="008825A2" w:rsidRPr="00CB4C00" w:rsidRDefault="008825A2" w:rsidP="008825A2">
      <w:pPr>
        <w:pStyle w:val="ListParagraph"/>
        <w:jc w:val="both"/>
        <w:textAlignment w:val="baseline"/>
        <w:rPr>
          <w:rFonts w:eastAsia="Calibri"/>
          <w:sz w:val="20"/>
          <w:szCs w:val="20"/>
        </w:rPr>
      </w:pPr>
    </w:p>
    <w:p w14:paraId="2659B5DD" w14:textId="0D98FA7B" w:rsidR="008825A2" w:rsidRPr="00CB4C00" w:rsidRDefault="000A63F4" w:rsidP="000A63F4">
      <w:pPr>
        <w:pStyle w:val="ListParagraph"/>
        <w:numPr>
          <w:ilvl w:val="0"/>
          <w:numId w:val="12"/>
        </w:numPr>
        <w:jc w:val="both"/>
        <w:rPr>
          <w:rFonts w:eastAsia="Calibri"/>
          <w:sz w:val="20"/>
          <w:szCs w:val="20"/>
        </w:rPr>
      </w:pPr>
      <w:r w:rsidRPr="00CB4C00">
        <w:rPr>
          <w:sz w:val="20"/>
          <w:szCs w:val="20"/>
          <w:u w:val="single"/>
        </w:rPr>
        <w:t>Free/Reduced Price Shipping</w:t>
      </w:r>
      <w:r w:rsidRPr="00CB4C00">
        <w:rPr>
          <w:sz w:val="20"/>
          <w:szCs w:val="20"/>
        </w:rPr>
        <w:t xml:space="preserve">: </w:t>
      </w:r>
      <w:r w:rsidR="008825A2" w:rsidRPr="00CB4C00">
        <w:rPr>
          <w:sz w:val="20"/>
          <w:szCs w:val="20"/>
        </w:rPr>
        <w:t xml:space="preserve">A free or reduced-price shipping advertisement as long </w:t>
      </w:r>
      <w:r w:rsidR="008825A2" w:rsidRPr="00CB4C00">
        <w:rPr>
          <w:rFonts w:ascii="VIP" w:hAnsi="VIP"/>
          <w:sz w:val="20"/>
          <w:szCs w:val="20"/>
        </w:rPr>
        <w:t>as</w:t>
      </w:r>
      <w:r w:rsidR="008825A2" w:rsidRPr="00CB4C00">
        <w:rPr>
          <w:sz w:val="20"/>
          <w:szCs w:val="20"/>
        </w:rPr>
        <w:t xml:space="preserve"> such offer applies to all or almost all other products offered by the </w:t>
      </w:r>
      <w:r w:rsidR="00DE3820" w:rsidRPr="00CB4C00">
        <w:rPr>
          <w:sz w:val="20"/>
          <w:szCs w:val="20"/>
        </w:rPr>
        <w:t>S</w:t>
      </w:r>
      <w:r w:rsidR="008825A2" w:rsidRPr="00CB4C00">
        <w:rPr>
          <w:sz w:val="20"/>
          <w:szCs w:val="20"/>
        </w:rPr>
        <w:t>eller in the same product category.</w:t>
      </w:r>
    </w:p>
    <w:p w14:paraId="5AA2A172" w14:textId="77777777" w:rsidR="008825A2" w:rsidRPr="00CB4C00" w:rsidRDefault="008825A2" w:rsidP="008825A2">
      <w:pPr>
        <w:pStyle w:val="ListParagraph"/>
        <w:rPr>
          <w:rFonts w:eastAsia="Calibri"/>
          <w:sz w:val="20"/>
          <w:szCs w:val="20"/>
        </w:rPr>
      </w:pPr>
    </w:p>
    <w:p w14:paraId="3F28D927" w14:textId="479DC12D" w:rsidR="008825A2" w:rsidRPr="00CB4C00" w:rsidRDefault="005633F8" w:rsidP="005633F8">
      <w:pPr>
        <w:pStyle w:val="ListParagraph"/>
        <w:numPr>
          <w:ilvl w:val="0"/>
          <w:numId w:val="12"/>
        </w:numPr>
        <w:jc w:val="both"/>
        <w:textAlignment w:val="baseline"/>
        <w:rPr>
          <w:sz w:val="20"/>
          <w:szCs w:val="20"/>
        </w:rPr>
      </w:pPr>
      <w:r w:rsidRPr="00CB4C00">
        <w:rPr>
          <w:sz w:val="20"/>
          <w:szCs w:val="20"/>
          <w:u w:val="single"/>
        </w:rPr>
        <w:t>Store-Wide/Site-Wide Promotions</w:t>
      </w:r>
      <w:r w:rsidRPr="00CB4C00">
        <w:rPr>
          <w:sz w:val="20"/>
          <w:szCs w:val="20"/>
        </w:rPr>
        <w:t xml:space="preserve">: </w:t>
      </w:r>
      <w:r w:rsidR="008825A2" w:rsidRPr="00CB4C00">
        <w:rPr>
          <w:sz w:val="20"/>
          <w:szCs w:val="20"/>
        </w:rPr>
        <w:t xml:space="preserve">Coupons or promotions which result in a Covered Product being advertised at a price lower than the MAP, provided </w:t>
      </w:r>
      <w:r w:rsidR="006F5E63" w:rsidRPr="00CB4C00">
        <w:rPr>
          <w:sz w:val="20"/>
          <w:szCs w:val="20"/>
        </w:rPr>
        <w:t xml:space="preserve">the coupon or promotion </w:t>
      </w:r>
      <w:r w:rsidR="008825A2" w:rsidRPr="00CB4C00">
        <w:rPr>
          <w:sz w:val="20"/>
          <w:szCs w:val="20"/>
        </w:rPr>
        <w:t>(1) appl</w:t>
      </w:r>
      <w:r w:rsidR="006F5E63" w:rsidRPr="00CB4C00">
        <w:rPr>
          <w:sz w:val="20"/>
          <w:szCs w:val="20"/>
        </w:rPr>
        <w:t>ies</w:t>
      </w:r>
      <w:r w:rsidR="008825A2" w:rsidRPr="00CB4C00">
        <w:rPr>
          <w:sz w:val="20"/>
          <w:szCs w:val="20"/>
        </w:rPr>
        <w:t xml:space="preserve"> to all products offered by </w:t>
      </w:r>
      <w:r w:rsidR="00DE3820" w:rsidRPr="00CB4C00">
        <w:rPr>
          <w:sz w:val="20"/>
          <w:szCs w:val="20"/>
        </w:rPr>
        <w:t>S</w:t>
      </w:r>
      <w:r w:rsidR="008825A2" w:rsidRPr="00CB4C00">
        <w:rPr>
          <w:sz w:val="20"/>
          <w:szCs w:val="20"/>
        </w:rPr>
        <w:t xml:space="preserve">eller or all products offered by </w:t>
      </w:r>
      <w:r w:rsidR="00DE3820" w:rsidRPr="00CB4C00">
        <w:rPr>
          <w:sz w:val="20"/>
          <w:szCs w:val="20"/>
        </w:rPr>
        <w:t>S</w:t>
      </w:r>
      <w:r w:rsidR="008825A2" w:rsidRPr="00CB4C00">
        <w:rPr>
          <w:sz w:val="20"/>
          <w:szCs w:val="20"/>
        </w:rPr>
        <w:t xml:space="preserve">eller in the same category as the Covered Products; </w:t>
      </w:r>
      <w:r w:rsidR="00C14785" w:rsidRPr="00CB4C00">
        <w:rPr>
          <w:sz w:val="20"/>
          <w:szCs w:val="20"/>
        </w:rPr>
        <w:t xml:space="preserve">and </w:t>
      </w:r>
      <w:r w:rsidR="008825A2" w:rsidRPr="00CB4C00">
        <w:rPr>
          <w:sz w:val="20"/>
          <w:szCs w:val="20"/>
        </w:rPr>
        <w:t xml:space="preserve">(2) does not specifically refer to </w:t>
      </w:r>
      <w:r w:rsidR="00054D3D" w:rsidRPr="00CB4C00">
        <w:rPr>
          <w:rFonts w:eastAsia="Calibri"/>
          <w:sz w:val="20"/>
          <w:szCs w:val="20"/>
        </w:rPr>
        <w:t>Superfeet</w:t>
      </w:r>
      <w:r w:rsidR="00054D3D" w:rsidRPr="00CB4C00">
        <w:rPr>
          <w:sz w:val="20"/>
          <w:szCs w:val="20"/>
        </w:rPr>
        <w:t>, its brand</w:t>
      </w:r>
      <w:r w:rsidR="008825A2" w:rsidRPr="00CB4C00">
        <w:rPr>
          <w:sz w:val="20"/>
          <w:szCs w:val="20"/>
        </w:rPr>
        <w:t>, or the Covered Products</w:t>
      </w:r>
      <w:r w:rsidR="000E0BA6" w:rsidRPr="00CB4C00">
        <w:rPr>
          <w:sz w:val="20"/>
          <w:szCs w:val="20"/>
        </w:rPr>
        <w:t>;</w:t>
      </w:r>
    </w:p>
    <w:p w14:paraId="1D1F7939" w14:textId="77777777" w:rsidR="008825A2" w:rsidRPr="00CB4C00" w:rsidRDefault="008825A2" w:rsidP="008825A2">
      <w:pPr>
        <w:jc w:val="both"/>
        <w:textAlignment w:val="baseline"/>
        <w:rPr>
          <w:sz w:val="20"/>
          <w:szCs w:val="20"/>
        </w:rPr>
      </w:pPr>
    </w:p>
    <w:p w14:paraId="5B7A4131" w14:textId="0DA28704" w:rsidR="008825A2" w:rsidRPr="00CB4C00" w:rsidRDefault="005F2E93" w:rsidP="002076BD">
      <w:pPr>
        <w:pStyle w:val="ListParagraph"/>
        <w:numPr>
          <w:ilvl w:val="0"/>
          <w:numId w:val="12"/>
        </w:numPr>
        <w:jc w:val="both"/>
        <w:textAlignment w:val="baseline"/>
        <w:rPr>
          <w:sz w:val="20"/>
          <w:szCs w:val="20"/>
        </w:rPr>
      </w:pPr>
      <w:r w:rsidRPr="00CB4C00">
        <w:rPr>
          <w:sz w:val="20"/>
          <w:szCs w:val="20"/>
          <w:u w:val="single"/>
        </w:rPr>
        <w:t>Subscriptions</w:t>
      </w:r>
      <w:r w:rsidRPr="00CB4C00">
        <w:rPr>
          <w:sz w:val="20"/>
          <w:szCs w:val="20"/>
        </w:rPr>
        <w:t xml:space="preserve">: </w:t>
      </w:r>
      <w:r w:rsidR="008825A2" w:rsidRPr="00CB4C00">
        <w:rPr>
          <w:sz w:val="20"/>
          <w:szCs w:val="20"/>
        </w:rPr>
        <w:t xml:space="preserve">“Subscribe and Save,” “Auto-ship and Save,” “Repeat Delivery,” or other subscription or auto-replenishment loyalty discount programs which result in a Covered Product being advertised at a price lower than the MAP, provided that such programs do not advertise a discount of more than </w:t>
      </w:r>
      <w:r w:rsidR="00C14785" w:rsidRPr="00CB4C00">
        <w:rPr>
          <w:sz w:val="20"/>
          <w:szCs w:val="20"/>
        </w:rPr>
        <w:t xml:space="preserve">ten </w:t>
      </w:r>
      <w:r w:rsidR="008825A2" w:rsidRPr="00CB4C00">
        <w:rPr>
          <w:sz w:val="20"/>
          <w:szCs w:val="20"/>
        </w:rPr>
        <w:t>percent (</w:t>
      </w:r>
      <w:r w:rsidR="00C14785" w:rsidRPr="00CB4C00">
        <w:rPr>
          <w:sz w:val="20"/>
          <w:szCs w:val="20"/>
        </w:rPr>
        <w:t>1</w:t>
      </w:r>
      <w:r w:rsidR="008825A2" w:rsidRPr="00CB4C00">
        <w:rPr>
          <w:sz w:val="20"/>
          <w:szCs w:val="20"/>
        </w:rPr>
        <w:t>0%) below the Covered Product’s MAP</w:t>
      </w:r>
      <w:r w:rsidR="000E0BA6" w:rsidRPr="00CB4C00">
        <w:rPr>
          <w:sz w:val="20"/>
          <w:szCs w:val="20"/>
        </w:rPr>
        <w:t>;</w:t>
      </w:r>
    </w:p>
    <w:p w14:paraId="7C23EB8F" w14:textId="77777777" w:rsidR="008825A2" w:rsidRPr="00CB4C00" w:rsidRDefault="008825A2" w:rsidP="008825A2">
      <w:pPr>
        <w:jc w:val="both"/>
        <w:textAlignment w:val="baseline"/>
        <w:rPr>
          <w:sz w:val="20"/>
          <w:szCs w:val="20"/>
        </w:rPr>
      </w:pPr>
    </w:p>
    <w:p w14:paraId="0910C955" w14:textId="36B67C88" w:rsidR="008825A2" w:rsidRPr="00CB4C00" w:rsidRDefault="0045150E" w:rsidP="002076BD">
      <w:pPr>
        <w:pStyle w:val="ListParagraph"/>
        <w:numPr>
          <w:ilvl w:val="0"/>
          <w:numId w:val="12"/>
        </w:numPr>
        <w:jc w:val="both"/>
        <w:textAlignment w:val="baseline"/>
        <w:rPr>
          <w:sz w:val="20"/>
          <w:szCs w:val="20"/>
        </w:rPr>
      </w:pPr>
      <w:r w:rsidRPr="00CB4C00">
        <w:rPr>
          <w:sz w:val="20"/>
          <w:szCs w:val="20"/>
          <w:u w:val="single"/>
        </w:rPr>
        <w:t>Quantity Discounts</w:t>
      </w:r>
      <w:r w:rsidRPr="00CB4C00">
        <w:rPr>
          <w:sz w:val="20"/>
          <w:szCs w:val="20"/>
        </w:rPr>
        <w:t xml:space="preserve">: </w:t>
      </w:r>
      <w:r w:rsidR="008825A2" w:rsidRPr="00CB4C00">
        <w:rPr>
          <w:sz w:val="20"/>
          <w:szCs w:val="20"/>
        </w:rPr>
        <w:t>Advertisements of discounts triggered by reaching certain quantity levels of products (including at least one Covered Product) for a single proposed purchase, provided such multi-item discount, when pro-rated among the products included in the purchase, does not result in an advertised price for the Covered Product(s) more than ten percent (10%) below the Covered Product’s MAP</w:t>
      </w:r>
      <w:r w:rsidR="000E0BA6" w:rsidRPr="00CB4C00">
        <w:rPr>
          <w:sz w:val="20"/>
          <w:szCs w:val="20"/>
        </w:rPr>
        <w:t>;</w:t>
      </w:r>
    </w:p>
    <w:p w14:paraId="6408896F" w14:textId="77777777" w:rsidR="008825A2" w:rsidRPr="00CB4C00" w:rsidRDefault="008825A2" w:rsidP="008825A2">
      <w:pPr>
        <w:pStyle w:val="ListParagraph"/>
        <w:rPr>
          <w:sz w:val="20"/>
          <w:szCs w:val="20"/>
        </w:rPr>
      </w:pPr>
    </w:p>
    <w:p w14:paraId="368D5312" w14:textId="5288C329" w:rsidR="008825A2" w:rsidRPr="00CB4C00" w:rsidRDefault="001F4833" w:rsidP="002076BD">
      <w:pPr>
        <w:pStyle w:val="ListParagraph"/>
        <w:numPr>
          <w:ilvl w:val="0"/>
          <w:numId w:val="12"/>
        </w:numPr>
        <w:jc w:val="both"/>
        <w:textAlignment w:val="baseline"/>
        <w:rPr>
          <w:sz w:val="20"/>
          <w:szCs w:val="20"/>
        </w:rPr>
      </w:pPr>
      <w:r w:rsidRPr="00CB4C00">
        <w:rPr>
          <w:sz w:val="20"/>
          <w:szCs w:val="20"/>
          <w:u w:val="single"/>
        </w:rPr>
        <w:t xml:space="preserve">First-Time Purchase </w:t>
      </w:r>
      <w:r w:rsidR="00D566DD" w:rsidRPr="00CB4C00">
        <w:rPr>
          <w:sz w:val="20"/>
          <w:szCs w:val="20"/>
          <w:u w:val="single"/>
        </w:rPr>
        <w:t>Promotion</w:t>
      </w:r>
      <w:r w:rsidRPr="00CB4C00">
        <w:rPr>
          <w:sz w:val="20"/>
          <w:szCs w:val="20"/>
        </w:rPr>
        <w:t xml:space="preserve">: </w:t>
      </w:r>
      <w:r w:rsidR="008825A2" w:rsidRPr="00CB4C00">
        <w:rPr>
          <w:sz w:val="20"/>
          <w:szCs w:val="20"/>
        </w:rPr>
        <w:t>A coupon or coupon code that can be applied only to the first time purchase of a Covered Product</w:t>
      </w:r>
      <w:r w:rsidR="000E0BA6" w:rsidRPr="00CB4C00">
        <w:rPr>
          <w:sz w:val="20"/>
          <w:szCs w:val="20"/>
        </w:rPr>
        <w:t>;</w:t>
      </w:r>
    </w:p>
    <w:p w14:paraId="66B8BB05" w14:textId="77777777" w:rsidR="008825A2" w:rsidRPr="00CB4C00" w:rsidRDefault="008825A2" w:rsidP="008825A2">
      <w:pPr>
        <w:jc w:val="both"/>
        <w:textAlignment w:val="baseline"/>
        <w:rPr>
          <w:sz w:val="20"/>
          <w:szCs w:val="20"/>
        </w:rPr>
      </w:pPr>
    </w:p>
    <w:p w14:paraId="57EB94B8" w14:textId="3C23BF9C" w:rsidR="008825A2" w:rsidRPr="00CB4C00" w:rsidRDefault="00D566DD" w:rsidP="002076BD">
      <w:pPr>
        <w:pStyle w:val="ListParagraph"/>
        <w:numPr>
          <w:ilvl w:val="0"/>
          <w:numId w:val="12"/>
        </w:numPr>
        <w:jc w:val="both"/>
        <w:textAlignment w:val="baseline"/>
        <w:rPr>
          <w:sz w:val="20"/>
          <w:szCs w:val="20"/>
        </w:rPr>
      </w:pPr>
      <w:r w:rsidRPr="00CB4C00">
        <w:rPr>
          <w:sz w:val="20"/>
          <w:szCs w:val="20"/>
          <w:u w:val="single"/>
        </w:rPr>
        <w:t>Non-</w:t>
      </w:r>
      <w:r w:rsidR="00D42405" w:rsidRPr="00CB4C00">
        <w:rPr>
          <w:sz w:val="20"/>
          <w:szCs w:val="20"/>
          <w:u w:val="single"/>
        </w:rPr>
        <w:t>Instantaneous</w:t>
      </w:r>
      <w:r w:rsidRPr="00CB4C00">
        <w:rPr>
          <w:sz w:val="20"/>
          <w:szCs w:val="20"/>
          <w:u w:val="single"/>
        </w:rPr>
        <w:t xml:space="preserve"> Loyalty Rebate</w:t>
      </w:r>
      <w:r w:rsidRPr="00CB4C00">
        <w:rPr>
          <w:sz w:val="20"/>
          <w:szCs w:val="20"/>
        </w:rPr>
        <w:t xml:space="preserve">: </w:t>
      </w:r>
      <w:r w:rsidR="008825A2" w:rsidRPr="00CB4C00">
        <w:rPr>
          <w:sz w:val="20"/>
          <w:szCs w:val="20"/>
        </w:rPr>
        <w:t xml:space="preserve">Consumer loyalty programs that reward purchasers with a rebate, so long as the rebate does not occur during the sale process, such as an instant rebate; </w:t>
      </w:r>
    </w:p>
    <w:p w14:paraId="6A8461DF" w14:textId="77777777" w:rsidR="00DC3657" w:rsidRPr="00CB4C00" w:rsidRDefault="00DC3657" w:rsidP="00DC3657">
      <w:pPr>
        <w:pStyle w:val="ListParagraph"/>
        <w:rPr>
          <w:sz w:val="20"/>
          <w:szCs w:val="20"/>
        </w:rPr>
      </w:pPr>
    </w:p>
    <w:p w14:paraId="03B531E3" w14:textId="207B0140" w:rsidR="008825A2" w:rsidRPr="00CB4C00" w:rsidRDefault="00D42405" w:rsidP="002076BD">
      <w:pPr>
        <w:pStyle w:val="ListParagraph"/>
        <w:numPr>
          <w:ilvl w:val="0"/>
          <w:numId w:val="12"/>
        </w:numPr>
        <w:jc w:val="both"/>
        <w:textAlignment w:val="baseline"/>
        <w:rPr>
          <w:sz w:val="20"/>
          <w:szCs w:val="20"/>
        </w:rPr>
      </w:pPr>
      <w:r w:rsidRPr="00CB4C00">
        <w:rPr>
          <w:sz w:val="20"/>
          <w:szCs w:val="20"/>
          <w:u w:val="single"/>
        </w:rPr>
        <w:t>Loyalty Points</w:t>
      </w:r>
      <w:r w:rsidRPr="00CB4C00">
        <w:rPr>
          <w:sz w:val="20"/>
          <w:szCs w:val="20"/>
        </w:rPr>
        <w:t xml:space="preserve">: </w:t>
      </w:r>
      <w:r w:rsidR="008825A2" w:rsidRPr="00CB4C00">
        <w:rPr>
          <w:sz w:val="20"/>
          <w:szCs w:val="20"/>
        </w:rPr>
        <w:t>The accrual and application of “points” or other things of value (“</w:t>
      </w:r>
      <w:r w:rsidR="008825A2" w:rsidRPr="00CB4C00">
        <w:rPr>
          <w:sz w:val="20"/>
          <w:szCs w:val="20"/>
          <w:u w:val="single"/>
        </w:rPr>
        <w:t>Loyalty Points</w:t>
      </w:r>
      <w:r w:rsidR="008825A2" w:rsidRPr="00CB4C00">
        <w:rPr>
          <w:sz w:val="20"/>
          <w:szCs w:val="20"/>
        </w:rPr>
        <w:t xml:space="preserve">”) in connection with the purchase of a Covered Product, provided that (1) Loyalty Points may be accrued and applied to all or almost all of the products offered by a </w:t>
      </w:r>
      <w:r w:rsidR="00DE3820" w:rsidRPr="00CB4C00">
        <w:rPr>
          <w:sz w:val="20"/>
          <w:szCs w:val="20"/>
        </w:rPr>
        <w:t>S</w:t>
      </w:r>
      <w:r w:rsidR="008825A2" w:rsidRPr="00CB4C00">
        <w:rPr>
          <w:sz w:val="20"/>
          <w:szCs w:val="20"/>
        </w:rPr>
        <w:t xml:space="preserve">eller; and (2) the rate of accruing Loyalty Points for </w:t>
      </w:r>
      <w:r w:rsidR="008825A2" w:rsidRPr="00CB4C00">
        <w:rPr>
          <w:sz w:val="20"/>
          <w:szCs w:val="20"/>
        </w:rPr>
        <w:lastRenderedPageBreak/>
        <w:t xml:space="preserve">Covered Products is no more than the rate applicable to all or almost all other brands of products offered by the </w:t>
      </w:r>
      <w:r w:rsidR="00DE3820" w:rsidRPr="00CB4C00">
        <w:rPr>
          <w:sz w:val="20"/>
          <w:szCs w:val="20"/>
        </w:rPr>
        <w:t>S</w:t>
      </w:r>
      <w:r w:rsidR="008825A2" w:rsidRPr="00CB4C00">
        <w:rPr>
          <w:sz w:val="20"/>
          <w:szCs w:val="20"/>
        </w:rPr>
        <w:t>eller;</w:t>
      </w:r>
    </w:p>
    <w:p w14:paraId="5947792D" w14:textId="77777777" w:rsidR="008825A2" w:rsidRPr="00CB4C00" w:rsidRDefault="008825A2" w:rsidP="008825A2">
      <w:pPr>
        <w:pStyle w:val="ListParagraph"/>
        <w:jc w:val="both"/>
        <w:textAlignment w:val="baseline"/>
        <w:rPr>
          <w:sz w:val="20"/>
          <w:szCs w:val="20"/>
        </w:rPr>
      </w:pPr>
    </w:p>
    <w:p w14:paraId="26009787" w14:textId="22E2B865" w:rsidR="008825A2" w:rsidRPr="00CB4C00" w:rsidRDefault="00E903A0" w:rsidP="002076BD">
      <w:pPr>
        <w:pStyle w:val="ListParagraph"/>
        <w:numPr>
          <w:ilvl w:val="0"/>
          <w:numId w:val="12"/>
        </w:numPr>
        <w:jc w:val="both"/>
        <w:textAlignment w:val="baseline"/>
        <w:rPr>
          <w:sz w:val="20"/>
          <w:szCs w:val="20"/>
        </w:rPr>
      </w:pPr>
      <w:r w:rsidRPr="00CB4C00">
        <w:rPr>
          <w:sz w:val="20"/>
          <w:szCs w:val="20"/>
          <w:u w:val="single"/>
        </w:rPr>
        <w:t>Non-Covered</w:t>
      </w:r>
      <w:r w:rsidR="001B6AEE" w:rsidRPr="00CB4C00">
        <w:rPr>
          <w:sz w:val="20"/>
          <w:szCs w:val="20"/>
          <w:u w:val="single"/>
        </w:rPr>
        <w:t xml:space="preserve"> Product</w:t>
      </w:r>
      <w:r w:rsidRPr="00CB4C00">
        <w:rPr>
          <w:sz w:val="20"/>
          <w:szCs w:val="20"/>
          <w:u w:val="single"/>
        </w:rPr>
        <w:t xml:space="preserve"> Gift with </w:t>
      </w:r>
      <w:r w:rsidR="00C92019" w:rsidRPr="00CB4C00">
        <w:rPr>
          <w:sz w:val="20"/>
          <w:szCs w:val="20"/>
          <w:u w:val="single"/>
        </w:rPr>
        <w:t>Purchase</w:t>
      </w:r>
      <w:r w:rsidRPr="00CB4C00">
        <w:rPr>
          <w:sz w:val="20"/>
          <w:szCs w:val="20"/>
        </w:rPr>
        <w:t xml:space="preserve">: </w:t>
      </w:r>
      <w:r w:rsidR="008825A2" w:rsidRPr="00CB4C00">
        <w:rPr>
          <w:sz w:val="20"/>
          <w:szCs w:val="20"/>
        </w:rPr>
        <w:t>A gifted product with purchase of a Covered Product, provided that the gifted product is not a Covered Product and such programs do not advertise the price of the Covered Product as below the MAP; and</w:t>
      </w:r>
    </w:p>
    <w:p w14:paraId="7FC1EA42" w14:textId="77777777" w:rsidR="008825A2" w:rsidRPr="00CB4C00" w:rsidRDefault="008825A2" w:rsidP="008825A2">
      <w:pPr>
        <w:pStyle w:val="ListParagraph"/>
        <w:rPr>
          <w:rFonts w:ascii="Arial" w:hAnsi="Arial" w:cs="Arial"/>
          <w:sz w:val="20"/>
          <w:szCs w:val="20"/>
        </w:rPr>
      </w:pPr>
    </w:p>
    <w:p w14:paraId="4D44EC79" w14:textId="567D81E1" w:rsidR="008825A2" w:rsidRPr="00CB4C00" w:rsidRDefault="00C92019" w:rsidP="002076BD">
      <w:pPr>
        <w:pStyle w:val="ListParagraph"/>
        <w:numPr>
          <w:ilvl w:val="0"/>
          <w:numId w:val="12"/>
        </w:numPr>
        <w:jc w:val="both"/>
        <w:textAlignment w:val="baseline"/>
        <w:rPr>
          <w:sz w:val="20"/>
          <w:szCs w:val="20"/>
        </w:rPr>
      </w:pPr>
      <w:r w:rsidRPr="00CB4C00">
        <w:rPr>
          <w:sz w:val="20"/>
          <w:szCs w:val="20"/>
          <w:u w:val="single"/>
        </w:rPr>
        <w:t>Gift Card with Purchase</w:t>
      </w:r>
      <w:r w:rsidRPr="00CB4C00">
        <w:rPr>
          <w:sz w:val="20"/>
          <w:szCs w:val="20"/>
        </w:rPr>
        <w:t xml:space="preserve">: </w:t>
      </w:r>
      <w:r w:rsidR="008825A2" w:rsidRPr="00CB4C00">
        <w:rPr>
          <w:sz w:val="20"/>
          <w:szCs w:val="20"/>
        </w:rPr>
        <w:t xml:space="preserve">A gift card with purchase of a Covered Product, provided that the gift card (1) applies to all products offered by a </w:t>
      </w:r>
      <w:r w:rsidR="00DE3820" w:rsidRPr="00CB4C00">
        <w:rPr>
          <w:sz w:val="20"/>
          <w:szCs w:val="20"/>
        </w:rPr>
        <w:t>S</w:t>
      </w:r>
      <w:r w:rsidR="008825A2" w:rsidRPr="00CB4C00">
        <w:rPr>
          <w:sz w:val="20"/>
          <w:szCs w:val="20"/>
        </w:rPr>
        <w:t xml:space="preserve">eller or all products offered by a </w:t>
      </w:r>
      <w:r w:rsidR="00DE3820" w:rsidRPr="00CB4C00">
        <w:rPr>
          <w:sz w:val="20"/>
          <w:szCs w:val="20"/>
        </w:rPr>
        <w:t>S</w:t>
      </w:r>
      <w:r w:rsidR="008825A2" w:rsidRPr="00CB4C00">
        <w:rPr>
          <w:sz w:val="20"/>
          <w:szCs w:val="20"/>
        </w:rPr>
        <w:t xml:space="preserve">eller in the same category as the Covered Product; and (2) does not specifically refer to </w:t>
      </w:r>
      <w:r w:rsidR="00054D3D" w:rsidRPr="00CB4C00">
        <w:rPr>
          <w:rFonts w:eastAsia="Calibri"/>
          <w:sz w:val="20"/>
          <w:szCs w:val="20"/>
        </w:rPr>
        <w:t>Superfeet</w:t>
      </w:r>
      <w:r w:rsidR="008825A2" w:rsidRPr="00CB4C00">
        <w:rPr>
          <w:sz w:val="20"/>
          <w:szCs w:val="20"/>
        </w:rPr>
        <w:t>, i</w:t>
      </w:r>
      <w:r w:rsidR="00054D3D" w:rsidRPr="00CB4C00">
        <w:rPr>
          <w:sz w:val="20"/>
          <w:szCs w:val="20"/>
        </w:rPr>
        <w:t>ts brand</w:t>
      </w:r>
      <w:r w:rsidR="008825A2" w:rsidRPr="00CB4C00">
        <w:rPr>
          <w:sz w:val="20"/>
          <w:szCs w:val="20"/>
        </w:rPr>
        <w:t>, or the Covered Products in the advertisement.</w:t>
      </w:r>
    </w:p>
    <w:p w14:paraId="6830B998" w14:textId="77777777" w:rsidR="008825A2" w:rsidRPr="00CB4C00" w:rsidRDefault="008825A2" w:rsidP="008825A2">
      <w:pPr>
        <w:pStyle w:val="ListParagraph"/>
        <w:rPr>
          <w:rFonts w:eastAsia="Calibri"/>
          <w:sz w:val="20"/>
          <w:szCs w:val="20"/>
        </w:rPr>
      </w:pPr>
    </w:p>
    <w:p w14:paraId="304CDBAE" w14:textId="77777777" w:rsidR="008825A2" w:rsidRPr="00CB4C00" w:rsidRDefault="008825A2" w:rsidP="008825A2">
      <w:pPr>
        <w:pStyle w:val="ListParagraph"/>
        <w:numPr>
          <w:ilvl w:val="0"/>
          <w:numId w:val="11"/>
        </w:numPr>
        <w:spacing w:after="240"/>
        <w:rPr>
          <w:b/>
          <w:sz w:val="20"/>
          <w:szCs w:val="20"/>
          <w:u w:val="single"/>
        </w:rPr>
      </w:pPr>
      <w:r w:rsidRPr="00CB4C00">
        <w:rPr>
          <w:b/>
          <w:sz w:val="20"/>
          <w:szCs w:val="20"/>
          <w:u w:val="single"/>
        </w:rPr>
        <w:t>This Policy Is Not an Agreement and Is Non-Negotiable</w:t>
      </w:r>
    </w:p>
    <w:p w14:paraId="67A6080C" w14:textId="51916038" w:rsidR="00DC3657" w:rsidRPr="00CB4C00" w:rsidRDefault="00DC3657" w:rsidP="00DC3657">
      <w:pPr>
        <w:jc w:val="both"/>
        <w:textAlignment w:val="baseline"/>
        <w:rPr>
          <w:rFonts w:eastAsia="Calibri"/>
          <w:b/>
          <w:sz w:val="20"/>
          <w:szCs w:val="20"/>
        </w:rPr>
      </w:pPr>
      <w:r w:rsidRPr="00CB4C00">
        <w:rPr>
          <w:rFonts w:eastAsia="Calibri"/>
          <w:b/>
          <w:sz w:val="20"/>
          <w:szCs w:val="20"/>
        </w:rPr>
        <w:t xml:space="preserve">This Policy is not an agreement between </w:t>
      </w:r>
      <w:r w:rsidR="00054D3D" w:rsidRPr="00CB4C00">
        <w:rPr>
          <w:rFonts w:eastAsia="Calibri"/>
          <w:b/>
          <w:sz w:val="20"/>
          <w:szCs w:val="20"/>
        </w:rPr>
        <w:t>Superfeet</w:t>
      </w:r>
      <w:r w:rsidR="00054D3D" w:rsidRPr="00CB4C00">
        <w:rPr>
          <w:rFonts w:eastAsia="Calibri"/>
          <w:sz w:val="20"/>
          <w:szCs w:val="20"/>
        </w:rPr>
        <w:t xml:space="preserve"> </w:t>
      </w:r>
      <w:r w:rsidRPr="00CB4C00">
        <w:rPr>
          <w:rFonts w:eastAsia="Calibri"/>
          <w:b/>
          <w:sz w:val="20"/>
          <w:szCs w:val="20"/>
        </w:rPr>
        <w:t>and any other entity.</w:t>
      </w:r>
      <w:r w:rsidRPr="00CB4C00">
        <w:rPr>
          <w:rFonts w:eastAsia="Calibri"/>
          <w:sz w:val="20"/>
          <w:szCs w:val="20"/>
        </w:rPr>
        <w:t xml:space="preserve">  </w:t>
      </w:r>
      <w:r w:rsidRPr="00CB4C00">
        <w:rPr>
          <w:sz w:val="20"/>
          <w:szCs w:val="20"/>
        </w:rPr>
        <w:t xml:space="preserve">We </w:t>
      </w:r>
      <w:r w:rsidRPr="00CB4C00">
        <w:rPr>
          <w:rFonts w:eastAsia="Calibri"/>
          <w:sz w:val="20"/>
          <w:szCs w:val="20"/>
        </w:rPr>
        <w:t xml:space="preserve">do not seek and will not accept any promise of compliance with this Policy from any Seller or other party, and each Seller must independently choose whether to comply with this Policy.  </w:t>
      </w:r>
      <w:r w:rsidRPr="00CB4C00">
        <w:rPr>
          <w:rFonts w:eastAsia="Calibri"/>
          <w:b/>
          <w:sz w:val="20"/>
          <w:szCs w:val="20"/>
        </w:rPr>
        <w:t>This Policy is not negotiable and will not be altered for any individual Seller.</w:t>
      </w:r>
    </w:p>
    <w:p w14:paraId="4B03B773" w14:textId="6969D389" w:rsidR="008825A2" w:rsidRPr="00CB4C00" w:rsidRDefault="008825A2" w:rsidP="008825A2">
      <w:pPr>
        <w:textAlignment w:val="baseline"/>
        <w:rPr>
          <w:rFonts w:eastAsia="Calibri"/>
          <w:b/>
          <w:sz w:val="20"/>
          <w:szCs w:val="20"/>
          <w:u w:val="single"/>
        </w:rPr>
      </w:pPr>
    </w:p>
    <w:p w14:paraId="68A1A119" w14:textId="77777777" w:rsidR="008825A2" w:rsidRPr="00CB4C00" w:rsidRDefault="008825A2" w:rsidP="008825A2">
      <w:pPr>
        <w:pStyle w:val="ListParagraph"/>
        <w:numPr>
          <w:ilvl w:val="0"/>
          <w:numId w:val="11"/>
        </w:numPr>
        <w:textAlignment w:val="baseline"/>
        <w:rPr>
          <w:rFonts w:eastAsia="Calibri"/>
          <w:b/>
          <w:sz w:val="20"/>
          <w:szCs w:val="20"/>
          <w:u w:val="single"/>
        </w:rPr>
      </w:pPr>
      <w:r w:rsidRPr="00CB4C00">
        <w:rPr>
          <w:rFonts w:eastAsia="Calibri"/>
          <w:b/>
          <w:sz w:val="20"/>
          <w:szCs w:val="20"/>
          <w:u w:val="single"/>
        </w:rPr>
        <w:t xml:space="preserve">MAP Holidays </w:t>
      </w:r>
    </w:p>
    <w:p w14:paraId="1BAE329F" w14:textId="77777777" w:rsidR="008825A2" w:rsidRPr="00CB4C00" w:rsidRDefault="008825A2" w:rsidP="008825A2">
      <w:pPr>
        <w:jc w:val="both"/>
        <w:textAlignment w:val="baseline"/>
        <w:rPr>
          <w:rFonts w:eastAsia="Calibri"/>
          <w:spacing w:val="-4"/>
          <w:sz w:val="20"/>
          <w:szCs w:val="20"/>
        </w:rPr>
      </w:pPr>
    </w:p>
    <w:p w14:paraId="0A1F6B4C" w14:textId="6169DCE8" w:rsidR="008825A2" w:rsidRPr="00CB4C00" w:rsidRDefault="00D06936" w:rsidP="006F5E63">
      <w:pPr>
        <w:jc w:val="both"/>
        <w:textAlignment w:val="baseline"/>
        <w:rPr>
          <w:rFonts w:eastAsia="Calibri"/>
          <w:sz w:val="20"/>
          <w:szCs w:val="20"/>
        </w:rPr>
      </w:pPr>
      <w:r w:rsidRPr="00CB4C00">
        <w:rPr>
          <w:rFonts w:eastAsia="Calibri"/>
          <w:sz w:val="20"/>
          <w:szCs w:val="20"/>
        </w:rPr>
        <w:t xml:space="preserve">We may announce MAP holidays or promotions that are applicable to all Sellers, during which periods a Seller that advertises a Covered Product in compliance with the terms of the MAP holiday will not be considered to have violated this Policy.  </w:t>
      </w:r>
    </w:p>
    <w:p w14:paraId="3EE0F505" w14:textId="77777777" w:rsidR="00D06936" w:rsidRPr="00CB4C00" w:rsidRDefault="00D06936" w:rsidP="008825A2">
      <w:pPr>
        <w:textAlignment w:val="baseline"/>
        <w:rPr>
          <w:rFonts w:eastAsia="Calibri"/>
          <w:b/>
          <w:sz w:val="20"/>
          <w:szCs w:val="20"/>
          <w:u w:val="single"/>
        </w:rPr>
      </w:pPr>
    </w:p>
    <w:p w14:paraId="726406DE" w14:textId="77777777" w:rsidR="008825A2" w:rsidRPr="00CB4C00" w:rsidRDefault="008825A2" w:rsidP="008825A2">
      <w:pPr>
        <w:pStyle w:val="ListParagraph"/>
        <w:numPr>
          <w:ilvl w:val="0"/>
          <w:numId w:val="11"/>
        </w:numPr>
        <w:textAlignment w:val="baseline"/>
        <w:rPr>
          <w:rFonts w:eastAsia="Calibri"/>
          <w:b/>
          <w:sz w:val="20"/>
          <w:szCs w:val="20"/>
        </w:rPr>
      </w:pPr>
      <w:r w:rsidRPr="00CB4C00">
        <w:rPr>
          <w:rFonts w:eastAsia="Calibri"/>
          <w:b/>
          <w:sz w:val="20"/>
          <w:szCs w:val="20"/>
          <w:u w:val="single"/>
        </w:rPr>
        <w:t>Noncompliance</w:t>
      </w:r>
    </w:p>
    <w:p w14:paraId="02685EB3" w14:textId="77777777" w:rsidR="008825A2" w:rsidRPr="00CB4C00" w:rsidRDefault="008825A2" w:rsidP="008825A2">
      <w:pPr>
        <w:ind w:right="1368"/>
        <w:textAlignment w:val="baseline"/>
        <w:rPr>
          <w:rFonts w:eastAsia="Calibri"/>
          <w:b/>
          <w:sz w:val="20"/>
          <w:szCs w:val="20"/>
        </w:rPr>
      </w:pPr>
    </w:p>
    <w:p w14:paraId="7905A9CD" w14:textId="4E9A2335" w:rsidR="008825A2" w:rsidRPr="00CB4C00" w:rsidRDefault="00D06936" w:rsidP="008825A2">
      <w:pPr>
        <w:jc w:val="both"/>
        <w:textAlignment w:val="baseline"/>
        <w:rPr>
          <w:rFonts w:eastAsia="Calibri"/>
          <w:sz w:val="20"/>
          <w:szCs w:val="20"/>
        </w:rPr>
      </w:pPr>
      <w:r w:rsidRPr="00CB4C00">
        <w:rPr>
          <w:sz w:val="20"/>
          <w:szCs w:val="20"/>
        </w:rPr>
        <w:t>We</w:t>
      </w:r>
      <w:r w:rsidR="008825A2" w:rsidRPr="00CB4C00">
        <w:rPr>
          <w:rFonts w:eastAsia="Calibri"/>
          <w:sz w:val="20"/>
          <w:szCs w:val="20"/>
        </w:rPr>
        <w:t xml:space="preserve"> will take the following actions against any </w:t>
      </w:r>
      <w:r w:rsidR="00795818" w:rsidRPr="00CB4C00">
        <w:rPr>
          <w:rFonts w:eastAsia="Calibri"/>
          <w:sz w:val="20"/>
          <w:szCs w:val="20"/>
        </w:rPr>
        <w:t>S</w:t>
      </w:r>
      <w:r w:rsidR="008825A2" w:rsidRPr="00CB4C00">
        <w:rPr>
          <w:rFonts w:eastAsia="Calibri"/>
          <w:sz w:val="20"/>
          <w:szCs w:val="20"/>
        </w:rPr>
        <w:t xml:space="preserve">eller that </w:t>
      </w:r>
      <w:r w:rsidRPr="00CB4C00">
        <w:rPr>
          <w:rFonts w:eastAsia="Calibri"/>
          <w:sz w:val="20"/>
          <w:szCs w:val="20"/>
        </w:rPr>
        <w:t>does not</w:t>
      </w:r>
      <w:r w:rsidR="008825A2" w:rsidRPr="00CB4C00">
        <w:rPr>
          <w:rFonts w:eastAsia="Calibri"/>
          <w:sz w:val="20"/>
          <w:szCs w:val="20"/>
        </w:rPr>
        <w:t xml:space="preserve"> comply with this Policy:</w:t>
      </w:r>
    </w:p>
    <w:p w14:paraId="69502731" w14:textId="77777777" w:rsidR="008825A2" w:rsidRPr="00CB4C00" w:rsidRDefault="008825A2" w:rsidP="008825A2">
      <w:pPr>
        <w:jc w:val="both"/>
        <w:textAlignment w:val="baseline"/>
        <w:rPr>
          <w:rFonts w:eastAsia="Calibri"/>
          <w:sz w:val="20"/>
          <w:szCs w:val="20"/>
        </w:rPr>
      </w:pPr>
    </w:p>
    <w:p w14:paraId="42FC6E2C" w14:textId="082E4648" w:rsidR="008825A2" w:rsidRPr="00CB4C00" w:rsidRDefault="008825A2" w:rsidP="008825A2">
      <w:pPr>
        <w:tabs>
          <w:tab w:val="left" w:pos="1080"/>
        </w:tabs>
        <w:spacing w:after="120"/>
        <w:ind w:left="2160" w:hanging="1800"/>
        <w:jc w:val="both"/>
        <w:textAlignment w:val="baseline"/>
        <w:rPr>
          <w:rFonts w:eastAsia="Calibri"/>
          <w:sz w:val="20"/>
          <w:szCs w:val="20"/>
        </w:rPr>
      </w:pPr>
      <w:r w:rsidRPr="00CB4C00">
        <w:rPr>
          <w:rFonts w:eastAsia="Calibri"/>
          <w:b/>
          <w:sz w:val="20"/>
          <w:szCs w:val="20"/>
        </w:rPr>
        <w:t>First Violation:</w:t>
      </w:r>
      <w:r w:rsidRPr="00CB4C00">
        <w:rPr>
          <w:rFonts w:eastAsia="Calibri"/>
          <w:sz w:val="20"/>
          <w:szCs w:val="20"/>
        </w:rPr>
        <w:t xml:space="preserve"> </w:t>
      </w:r>
      <w:r w:rsidRPr="00CB4C00">
        <w:rPr>
          <w:rFonts w:eastAsia="Calibri"/>
          <w:sz w:val="20"/>
          <w:szCs w:val="20"/>
        </w:rPr>
        <w:tab/>
      </w:r>
      <w:r w:rsidR="00465774" w:rsidRPr="00CB4C00">
        <w:rPr>
          <w:rFonts w:eastAsia="Calibri"/>
          <w:sz w:val="20"/>
          <w:szCs w:val="20"/>
        </w:rPr>
        <w:t>Written warning</w:t>
      </w:r>
      <w:r w:rsidRPr="00CB4C00">
        <w:rPr>
          <w:rFonts w:eastAsia="Calibri"/>
          <w:sz w:val="20"/>
          <w:szCs w:val="20"/>
        </w:rPr>
        <w:t xml:space="preserve">.  </w:t>
      </w:r>
    </w:p>
    <w:p w14:paraId="691B72FC" w14:textId="1D57D60B" w:rsidR="008825A2" w:rsidRPr="00CB4C00" w:rsidRDefault="008825A2" w:rsidP="008825A2">
      <w:pPr>
        <w:tabs>
          <w:tab w:val="left" w:pos="1080"/>
        </w:tabs>
        <w:spacing w:after="120"/>
        <w:ind w:left="2160" w:hanging="1800"/>
        <w:jc w:val="both"/>
        <w:textAlignment w:val="baseline"/>
        <w:rPr>
          <w:rFonts w:eastAsia="Calibri"/>
          <w:sz w:val="20"/>
          <w:szCs w:val="20"/>
        </w:rPr>
      </w:pPr>
      <w:r w:rsidRPr="00CB4C00">
        <w:rPr>
          <w:rFonts w:eastAsia="Calibri"/>
          <w:b/>
          <w:sz w:val="20"/>
          <w:szCs w:val="20"/>
        </w:rPr>
        <w:t>Second Violation:</w:t>
      </w:r>
      <w:r w:rsidRPr="00CB4C00">
        <w:rPr>
          <w:rFonts w:eastAsia="Calibri"/>
          <w:sz w:val="20"/>
          <w:szCs w:val="20"/>
        </w:rPr>
        <w:t xml:space="preserve"> </w:t>
      </w:r>
      <w:r w:rsidRPr="00CB4C00">
        <w:rPr>
          <w:rFonts w:eastAsia="Calibri"/>
          <w:sz w:val="20"/>
          <w:szCs w:val="20"/>
        </w:rPr>
        <w:tab/>
      </w:r>
      <w:r w:rsidR="00323841" w:rsidRPr="00CB4C00">
        <w:rPr>
          <w:rFonts w:eastAsia="Calibri"/>
          <w:sz w:val="20"/>
          <w:szCs w:val="20"/>
        </w:rPr>
        <w:t xml:space="preserve">Written warning and a </w:t>
      </w:r>
      <w:r w:rsidR="00C758BC" w:rsidRPr="00CB4C00">
        <w:rPr>
          <w:rFonts w:eastAsia="Calibri"/>
          <w:sz w:val="20"/>
          <w:szCs w:val="20"/>
        </w:rPr>
        <w:t>90</w:t>
      </w:r>
      <w:r w:rsidR="00323841" w:rsidRPr="00CB4C00">
        <w:rPr>
          <w:rFonts w:eastAsia="Calibri"/>
          <w:sz w:val="20"/>
          <w:szCs w:val="20"/>
        </w:rPr>
        <w:t xml:space="preserve"> day shipping hold</w:t>
      </w:r>
      <w:r w:rsidRPr="00CB4C00">
        <w:rPr>
          <w:rFonts w:eastAsia="Calibri"/>
          <w:sz w:val="20"/>
          <w:szCs w:val="20"/>
        </w:rPr>
        <w:t xml:space="preserve">.  </w:t>
      </w:r>
      <w:r w:rsidR="000B5FDE" w:rsidRPr="00CB4C00">
        <w:rPr>
          <w:rFonts w:eastAsia="Calibri"/>
          <w:sz w:val="20"/>
          <w:szCs w:val="20"/>
        </w:rPr>
        <w:t xml:space="preserve">This means that we will </w:t>
      </w:r>
      <w:r w:rsidRPr="00CB4C00">
        <w:rPr>
          <w:rFonts w:eastAsia="Calibri"/>
          <w:sz w:val="20"/>
          <w:szCs w:val="20"/>
        </w:rPr>
        <w:t xml:space="preserve">revoke </w:t>
      </w:r>
      <w:r w:rsidR="000B5FDE" w:rsidRPr="00CB4C00">
        <w:rPr>
          <w:rFonts w:eastAsia="Calibri"/>
          <w:sz w:val="20"/>
          <w:szCs w:val="20"/>
        </w:rPr>
        <w:t>our</w:t>
      </w:r>
      <w:r w:rsidRPr="00CB4C00">
        <w:rPr>
          <w:rFonts w:eastAsia="Calibri"/>
          <w:sz w:val="20"/>
          <w:szCs w:val="20"/>
        </w:rPr>
        <w:t xml:space="preserve"> acceptance of any pending orders, cancel any pending shipments to </w:t>
      </w:r>
      <w:r w:rsidR="000B5FDE" w:rsidRPr="00CB4C00">
        <w:rPr>
          <w:rFonts w:eastAsia="Calibri"/>
          <w:sz w:val="20"/>
          <w:szCs w:val="20"/>
        </w:rPr>
        <w:t>you</w:t>
      </w:r>
      <w:r w:rsidRPr="00CB4C00">
        <w:rPr>
          <w:rFonts w:eastAsia="Calibri"/>
          <w:sz w:val="20"/>
          <w:szCs w:val="20"/>
        </w:rPr>
        <w:t xml:space="preserve">, and not accept any new orders from </w:t>
      </w:r>
      <w:r w:rsidR="000B5FDE" w:rsidRPr="00CB4C00">
        <w:rPr>
          <w:rFonts w:eastAsia="Calibri"/>
          <w:sz w:val="20"/>
          <w:szCs w:val="20"/>
        </w:rPr>
        <w:t>you</w:t>
      </w:r>
      <w:r w:rsidRPr="00CB4C00">
        <w:rPr>
          <w:rFonts w:eastAsia="Calibri"/>
          <w:sz w:val="20"/>
          <w:szCs w:val="20"/>
        </w:rPr>
        <w:t xml:space="preserve"> during this </w:t>
      </w:r>
      <w:r w:rsidR="00C758BC" w:rsidRPr="00CB4C00">
        <w:rPr>
          <w:rFonts w:eastAsia="Calibri"/>
          <w:sz w:val="20"/>
          <w:szCs w:val="20"/>
        </w:rPr>
        <w:t>90</w:t>
      </w:r>
      <w:r w:rsidR="00B571A5" w:rsidRPr="00CB4C00">
        <w:rPr>
          <w:rFonts w:eastAsia="Calibri"/>
          <w:sz w:val="20"/>
          <w:szCs w:val="20"/>
        </w:rPr>
        <w:t xml:space="preserve"> </w:t>
      </w:r>
      <w:r w:rsidRPr="00CB4C00">
        <w:rPr>
          <w:rFonts w:eastAsia="Calibri"/>
          <w:sz w:val="20"/>
          <w:szCs w:val="20"/>
        </w:rPr>
        <w:t xml:space="preserve">day period.  </w:t>
      </w:r>
    </w:p>
    <w:p w14:paraId="5D17280E" w14:textId="62E53C94" w:rsidR="008825A2" w:rsidRPr="00CB4C00" w:rsidRDefault="008825A2" w:rsidP="008825A2">
      <w:pPr>
        <w:pStyle w:val="ListParagraph"/>
        <w:tabs>
          <w:tab w:val="left" w:pos="1080"/>
        </w:tabs>
        <w:ind w:left="2160" w:hanging="1800"/>
        <w:jc w:val="both"/>
        <w:textAlignment w:val="baseline"/>
        <w:rPr>
          <w:rFonts w:eastAsia="Calibri"/>
          <w:sz w:val="20"/>
          <w:szCs w:val="20"/>
        </w:rPr>
      </w:pPr>
      <w:r w:rsidRPr="00CB4C00">
        <w:rPr>
          <w:rFonts w:eastAsia="Calibri"/>
          <w:b/>
          <w:sz w:val="20"/>
          <w:szCs w:val="20"/>
        </w:rPr>
        <w:t>Third Violation:</w:t>
      </w:r>
      <w:r w:rsidRPr="00CB4C00">
        <w:rPr>
          <w:rFonts w:eastAsia="Calibri"/>
          <w:sz w:val="20"/>
          <w:szCs w:val="20"/>
        </w:rPr>
        <w:t xml:space="preserve"> </w:t>
      </w:r>
      <w:r w:rsidRPr="00CB4C00">
        <w:rPr>
          <w:rFonts w:eastAsia="Calibri"/>
          <w:sz w:val="20"/>
          <w:szCs w:val="20"/>
        </w:rPr>
        <w:tab/>
      </w:r>
      <w:r w:rsidR="00B571A5" w:rsidRPr="00CB4C00">
        <w:rPr>
          <w:rFonts w:eastAsia="Calibri"/>
          <w:sz w:val="20"/>
          <w:szCs w:val="20"/>
        </w:rPr>
        <w:t>Termination of business relationship and revocation of</w:t>
      </w:r>
      <w:r w:rsidRPr="00CB4C00">
        <w:rPr>
          <w:rFonts w:eastAsia="Calibri"/>
          <w:sz w:val="20"/>
          <w:szCs w:val="20"/>
        </w:rPr>
        <w:t xml:space="preserve"> “authorized” status.  </w:t>
      </w:r>
      <w:r w:rsidR="00F907C6" w:rsidRPr="00CB4C00">
        <w:rPr>
          <w:sz w:val="20"/>
          <w:szCs w:val="20"/>
        </w:rPr>
        <w:t xml:space="preserve">We </w:t>
      </w:r>
      <w:r w:rsidRPr="00CB4C00">
        <w:rPr>
          <w:rFonts w:eastAsia="Calibri"/>
          <w:sz w:val="20"/>
          <w:szCs w:val="20"/>
        </w:rPr>
        <w:t xml:space="preserve">will revoke </w:t>
      </w:r>
      <w:r w:rsidR="00A179E6" w:rsidRPr="00CB4C00">
        <w:rPr>
          <w:rFonts w:eastAsia="Calibri"/>
          <w:sz w:val="20"/>
          <w:szCs w:val="20"/>
        </w:rPr>
        <w:t>our</w:t>
      </w:r>
      <w:r w:rsidRPr="00CB4C00">
        <w:rPr>
          <w:rFonts w:eastAsia="Calibri"/>
          <w:sz w:val="20"/>
          <w:szCs w:val="20"/>
        </w:rPr>
        <w:t xml:space="preserve"> acceptance of any pending orders and cancel any pending shipments to </w:t>
      </w:r>
      <w:r w:rsidR="00A179E6" w:rsidRPr="00CB4C00">
        <w:rPr>
          <w:rFonts w:eastAsia="Calibri"/>
          <w:sz w:val="20"/>
          <w:szCs w:val="20"/>
        </w:rPr>
        <w:t>you</w:t>
      </w:r>
      <w:r w:rsidRPr="00CB4C00">
        <w:rPr>
          <w:rFonts w:eastAsia="Calibri"/>
          <w:sz w:val="20"/>
          <w:szCs w:val="20"/>
        </w:rPr>
        <w:t>.</w:t>
      </w:r>
      <w:r w:rsidR="00A179E6" w:rsidRPr="00CB4C00">
        <w:rPr>
          <w:rFonts w:eastAsia="Calibri"/>
          <w:sz w:val="20"/>
          <w:szCs w:val="20"/>
        </w:rPr>
        <w:t xml:space="preserve">  Yo</w:t>
      </w:r>
      <w:r w:rsidR="00635C1E" w:rsidRPr="00CB4C00">
        <w:rPr>
          <w:rFonts w:eastAsia="Calibri"/>
          <w:sz w:val="20"/>
          <w:szCs w:val="20"/>
        </w:rPr>
        <w:t>u will no</w:t>
      </w:r>
      <w:r w:rsidR="00A179E6" w:rsidRPr="00CB4C00">
        <w:rPr>
          <w:rFonts w:eastAsia="Calibri"/>
          <w:sz w:val="20"/>
          <w:szCs w:val="20"/>
        </w:rPr>
        <w:t xml:space="preserve"> longer be an “authorized” </w:t>
      </w:r>
      <w:r w:rsidR="000E0BA6" w:rsidRPr="00CB4C00">
        <w:rPr>
          <w:rFonts w:eastAsia="Calibri"/>
          <w:sz w:val="20"/>
          <w:szCs w:val="20"/>
        </w:rPr>
        <w:t>S</w:t>
      </w:r>
      <w:r w:rsidR="00A179E6" w:rsidRPr="00CB4C00">
        <w:rPr>
          <w:rFonts w:eastAsia="Calibri"/>
          <w:sz w:val="20"/>
          <w:szCs w:val="20"/>
        </w:rPr>
        <w:t xml:space="preserve">eller of our products.  </w:t>
      </w:r>
    </w:p>
    <w:p w14:paraId="5C687A40" w14:textId="77777777" w:rsidR="008825A2" w:rsidRPr="00CB4C00" w:rsidRDefault="008825A2" w:rsidP="008825A2">
      <w:pPr>
        <w:tabs>
          <w:tab w:val="left" w:pos="1080"/>
        </w:tabs>
        <w:jc w:val="both"/>
        <w:textAlignment w:val="baseline"/>
        <w:rPr>
          <w:rFonts w:eastAsia="Calibri"/>
          <w:sz w:val="20"/>
          <w:szCs w:val="20"/>
        </w:rPr>
      </w:pPr>
    </w:p>
    <w:p w14:paraId="572955C8" w14:textId="77777777" w:rsidR="009B14A9" w:rsidRPr="00CB4C00" w:rsidRDefault="009B14A9" w:rsidP="009B14A9">
      <w:pPr>
        <w:tabs>
          <w:tab w:val="left" w:pos="1080"/>
        </w:tabs>
        <w:jc w:val="both"/>
        <w:textAlignment w:val="baseline"/>
        <w:rPr>
          <w:rFonts w:eastAsia="Calibri"/>
          <w:sz w:val="20"/>
          <w:szCs w:val="20"/>
        </w:rPr>
      </w:pPr>
      <w:r w:rsidRPr="00CB4C00">
        <w:rPr>
          <w:rFonts w:eastAsia="Calibri"/>
          <w:sz w:val="20"/>
          <w:szCs w:val="20"/>
        </w:rPr>
        <w:t>We will enforce this Policy in our sole discretion and without notice.  Sellers have no right to enforce this Policy.</w:t>
      </w:r>
    </w:p>
    <w:p w14:paraId="6B8E72F0" w14:textId="77777777" w:rsidR="008825A2" w:rsidRPr="00CB4C00" w:rsidRDefault="008825A2" w:rsidP="008825A2">
      <w:pPr>
        <w:pStyle w:val="ListParagraph"/>
        <w:numPr>
          <w:ilvl w:val="0"/>
          <w:numId w:val="11"/>
        </w:numPr>
        <w:spacing w:before="240"/>
        <w:textAlignment w:val="baseline"/>
        <w:rPr>
          <w:rFonts w:eastAsia="Calibri"/>
          <w:b/>
          <w:sz w:val="20"/>
          <w:szCs w:val="20"/>
          <w:u w:val="single"/>
        </w:rPr>
      </w:pPr>
      <w:r w:rsidRPr="00CB4C00">
        <w:rPr>
          <w:rFonts w:eastAsia="Calibri"/>
          <w:b/>
          <w:sz w:val="20"/>
          <w:szCs w:val="20"/>
          <w:u w:val="single"/>
        </w:rPr>
        <w:t>Policy Administration</w:t>
      </w:r>
    </w:p>
    <w:p w14:paraId="52DC5420" w14:textId="77777777" w:rsidR="008825A2" w:rsidRPr="00CB4C00" w:rsidRDefault="008825A2" w:rsidP="008825A2">
      <w:pPr>
        <w:jc w:val="both"/>
        <w:textAlignment w:val="baseline"/>
        <w:rPr>
          <w:rFonts w:eastAsia="Calibri"/>
          <w:sz w:val="20"/>
          <w:szCs w:val="20"/>
        </w:rPr>
      </w:pPr>
    </w:p>
    <w:p w14:paraId="6994420A" w14:textId="37A282CD" w:rsidR="008825A2" w:rsidRPr="00CB4C00" w:rsidRDefault="00A27A6D" w:rsidP="008825A2">
      <w:pPr>
        <w:jc w:val="both"/>
        <w:textAlignment w:val="baseline"/>
        <w:rPr>
          <w:rFonts w:eastAsia="Calibri"/>
          <w:sz w:val="20"/>
          <w:szCs w:val="20"/>
        </w:rPr>
      </w:pPr>
      <w:r w:rsidRPr="00CB4C00">
        <w:rPr>
          <w:sz w:val="20"/>
          <w:szCs w:val="20"/>
        </w:rPr>
        <w:t>We</w:t>
      </w:r>
      <w:r w:rsidR="008825A2" w:rsidRPr="00CB4C00">
        <w:rPr>
          <w:rFonts w:eastAsia="Calibri"/>
          <w:sz w:val="20"/>
          <w:szCs w:val="20"/>
        </w:rPr>
        <w:t xml:space="preserve"> </w:t>
      </w:r>
      <w:r w:rsidR="008825A2" w:rsidRPr="00CB4C00">
        <w:rPr>
          <w:sz w:val="20"/>
          <w:szCs w:val="20"/>
        </w:rPr>
        <w:t>may</w:t>
      </w:r>
      <w:r w:rsidR="008825A2" w:rsidRPr="00CB4C00">
        <w:rPr>
          <w:rFonts w:eastAsia="Calibri"/>
          <w:sz w:val="20"/>
          <w:szCs w:val="20"/>
        </w:rPr>
        <w:t xml:space="preserve"> update, revise, suspend, </w:t>
      </w:r>
      <w:r w:rsidR="00066717" w:rsidRPr="00CB4C00">
        <w:rPr>
          <w:rFonts w:eastAsia="Calibri"/>
          <w:sz w:val="20"/>
          <w:szCs w:val="20"/>
        </w:rPr>
        <w:t xml:space="preserve">or otherwise </w:t>
      </w:r>
      <w:r w:rsidR="008825A2" w:rsidRPr="00CB4C00">
        <w:rPr>
          <w:rFonts w:eastAsia="Calibri"/>
          <w:sz w:val="20"/>
          <w:szCs w:val="20"/>
        </w:rPr>
        <w:t xml:space="preserve">modify this Policy at any time in </w:t>
      </w:r>
      <w:r w:rsidR="005F5696" w:rsidRPr="00CB4C00">
        <w:rPr>
          <w:rFonts w:eastAsia="Calibri"/>
          <w:sz w:val="20"/>
          <w:szCs w:val="20"/>
        </w:rPr>
        <w:t>our</w:t>
      </w:r>
      <w:r w:rsidR="008825A2" w:rsidRPr="00CB4C00">
        <w:rPr>
          <w:rFonts w:eastAsia="Calibri"/>
          <w:sz w:val="20"/>
          <w:szCs w:val="20"/>
        </w:rPr>
        <w:t xml:space="preserve"> discretion</w:t>
      </w:r>
      <w:r w:rsidR="008412BA" w:rsidRPr="00CB4C00">
        <w:rPr>
          <w:rFonts w:eastAsia="Calibri"/>
          <w:sz w:val="20"/>
          <w:szCs w:val="20"/>
        </w:rPr>
        <w:t>, and any modifications will be made available to all Sellers</w:t>
      </w:r>
      <w:r w:rsidR="008825A2" w:rsidRPr="00CB4C00">
        <w:rPr>
          <w:rFonts w:eastAsia="Calibri"/>
          <w:sz w:val="20"/>
          <w:szCs w:val="20"/>
        </w:rPr>
        <w:t xml:space="preserve">.  </w:t>
      </w:r>
    </w:p>
    <w:p w14:paraId="77B6617B" w14:textId="77777777" w:rsidR="008825A2" w:rsidRPr="00CB4C00" w:rsidRDefault="008825A2" w:rsidP="008825A2">
      <w:pPr>
        <w:jc w:val="both"/>
        <w:rPr>
          <w:sz w:val="20"/>
          <w:szCs w:val="20"/>
        </w:rPr>
      </w:pPr>
    </w:p>
    <w:p w14:paraId="2AC6A272" w14:textId="05D044C6" w:rsidR="008825A2" w:rsidRPr="00CB4C00" w:rsidRDefault="00F47164" w:rsidP="008825A2">
      <w:pPr>
        <w:jc w:val="both"/>
        <w:rPr>
          <w:sz w:val="20"/>
          <w:szCs w:val="20"/>
        </w:rPr>
      </w:pPr>
      <w:r w:rsidRPr="00CB4C00">
        <w:rPr>
          <w:sz w:val="20"/>
          <w:szCs w:val="20"/>
        </w:rPr>
        <w:t>Please note that our</w:t>
      </w:r>
      <w:r w:rsidR="008825A2" w:rsidRPr="00CB4C00">
        <w:rPr>
          <w:sz w:val="20"/>
          <w:szCs w:val="20"/>
        </w:rPr>
        <w:t xml:space="preserve"> employee</w:t>
      </w:r>
      <w:r w:rsidRPr="00CB4C00">
        <w:rPr>
          <w:sz w:val="20"/>
          <w:szCs w:val="20"/>
        </w:rPr>
        <w:t>s</w:t>
      </w:r>
      <w:r w:rsidR="008825A2" w:rsidRPr="00CB4C00">
        <w:rPr>
          <w:sz w:val="20"/>
          <w:szCs w:val="20"/>
        </w:rPr>
        <w:t xml:space="preserve"> or agent</w:t>
      </w:r>
      <w:r w:rsidRPr="00CB4C00">
        <w:rPr>
          <w:sz w:val="20"/>
          <w:szCs w:val="20"/>
        </w:rPr>
        <w:t>s</w:t>
      </w:r>
      <w:r w:rsidR="008825A2" w:rsidRPr="00CB4C00">
        <w:rPr>
          <w:sz w:val="20"/>
          <w:szCs w:val="20"/>
        </w:rPr>
        <w:t xml:space="preserve"> </w:t>
      </w:r>
      <w:r w:rsidRPr="00CB4C00">
        <w:rPr>
          <w:sz w:val="20"/>
          <w:szCs w:val="20"/>
        </w:rPr>
        <w:t>cannot</w:t>
      </w:r>
      <w:r w:rsidR="008825A2" w:rsidRPr="00CB4C00">
        <w:rPr>
          <w:sz w:val="20"/>
          <w:szCs w:val="20"/>
        </w:rPr>
        <w:t xml:space="preserve"> modify, interpret, or grant any exceptions to this Policy; </w:t>
      </w:r>
      <w:r w:rsidR="007B7902" w:rsidRPr="00CB4C00">
        <w:rPr>
          <w:sz w:val="20"/>
          <w:szCs w:val="20"/>
        </w:rPr>
        <w:t xml:space="preserve">cannot </w:t>
      </w:r>
      <w:r w:rsidR="008825A2" w:rsidRPr="00CB4C00">
        <w:rPr>
          <w:sz w:val="20"/>
          <w:szCs w:val="20"/>
        </w:rPr>
        <w:t xml:space="preserve">solicit or obtain the agreement of any person or entity to comply with this Policy; </w:t>
      </w:r>
      <w:r w:rsidR="007B7902" w:rsidRPr="00CB4C00">
        <w:rPr>
          <w:sz w:val="20"/>
          <w:szCs w:val="20"/>
        </w:rPr>
        <w:t>and cannot</w:t>
      </w:r>
      <w:r w:rsidR="008825A2" w:rsidRPr="00CB4C00">
        <w:rPr>
          <w:sz w:val="20"/>
          <w:szCs w:val="20"/>
        </w:rPr>
        <w:t xml:space="preserve"> otherwise discuss any aspect of this Policy with any </w:t>
      </w:r>
      <w:r w:rsidR="008C445D" w:rsidRPr="00CB4C00">
        <w:rPr>
          <w:sz w:val="20"/>
          <w:szCs w:val="20"/>
        </w:rPr>
        <w:t>S</w:t>
      </w:r>
      <w:r w:rsidR="008825A2" w:rsidRPr="00CB4C00">
        <w:rPr>
          <w:sz w:val="20"/>
          <w:szCs w:val="20"/>
        </w:rPr>
        <w:t xml:space="preserve">eller, including any </w:t>
      </w:r>
      <w:r w:rsidR="008C445D" w:rsidRPr="00CB4C00">
        <w:rPr>
          <w:sz w:val="20"/>
          <w:szCs w:val="20"/>
        </w:rPr>
        <w:t>S</w:t>
      </w:r>
      <w:r w:rsidR="008825A2" w:rsidRPr="00CB4C00">
        <w:rPr>
          <w:sz w:val="20"/>
          <w:szCs w:val="20"/>
        </w:rPr>
        <w:t>eller’s compliance with the terms.</w:t>
      </w:r>
    </w:p>
    <w:p w14:paraId="2152C582" w14:textId="77777777" w:rsidR="008825A2" w:rsidRPr="00CB4C00" w:rsidRDefault="008825A2" w:rsidP="008825A2">
      <w:pPr>
        <w:jc w:val="both"/>
        <w:textAlignment w:val="baseline"/>
        <w:rPr>
          <w:rFonts w:eastAsia="Calibri"/>
          <w:sz w:val="20"/>
          <w:szCs w:val="20"/>
        </w:rPr>
      </w:pPr>
    </w:p>
    <w:p w14:paraId="7F6FDABF" w14:textId="00ED6EB0" w:rsidR="008825A2" w:rsidRPr="00CB4C00" w:rsidRDefault="008825A2" w:rsidP="008825A2">
      <w:pPr>
        <w:jc w:val="both"/>
        <w:textAlignment w:val="baseline"/>
        <w:rPr>
          <w:rFonts w:eastAsia="Calibri"/>
          <w:sz w:val="20"/>
          <w:szCs w:val="20"/>
        </w:rPr>
      </w:pPr>
      <w:r w:rsidRPr="00CB4C00">
        <w:rPr>
          <w:rFonts w:eastAsia="Calibri"/>
          <w:sz w:val="20"/>
          <w:szCs w:val="20"/>
        </w:rPr>
        <w:t xml:space="preserve">Any questions about this Policy should be </w:t>
      </w:r>
      <w:r w:rsidR="000B55A0" w:rsidRPr="00CB4C00">
        <w:rPr>
          <w:rFonts w:eastAsia="Calibri"/>
          <w:sz w:val="20"/>
          <w:szCs w:val="20"/>
        </w:rPr>
        <w:t>sent</w:t>
      </w:r>
      <w:r w:rsidRPr="00CB4C00">
        <w:rPr>
          <w:rFonts w:eastAsia="Calibri"/>
          <w:sz w:val="20"/>
          <w:szCs w:val="20"/>
        </w:rPr>
        <w:t xml:space="preserve"> in writing to </w:t>
      </w:r>
      <w:r w:rsidR="007B00DD" w:rsidRPr="00CB4C00">
        <w:rPr>
          <w:sz w:val="20"/>
          <w:szCs w:val="20"/>
        </w:rPr>
        <w:t>our</w:t>
      </w:r>
      <w:r w:rsidRPr="00CB4C00">
        <w:rPr>
          <w:sz w:val="20"/>
          <w:szCs w:val="20"/>
        </w:rPr>
        <w:t xml:space="preserve"> </w:t>
      </w:r>
      <w:r w:rsidRPr="00CB4C00">
        <w:rPr>
          <w:rFonts w:eastAsia="Calibri"/>
          <w:sz w:val="20"/>
          <w:szCs w:val="20"/>
        </w:rPr>
        <w:t xml:space="preserve">MAP Policy Administrator at </w:t>
      </w:r>
      <w:hyperlink r:id="rId9" w:history="1">
        <w:r w:rsidR="00D36A62" w:rsidRPr="00123BF5">
          <w:rPr>
            <w:rStyle w:val="Hyperlink"/>
            <w:rFonts w:eastAsia="Calibri"/>
            <w:sz w:val="20"/>
            <w:szCs w:val="20"/>
          </w:rPr>
          <w:t>CanadaMAP@superfeet.com</w:t>
        </w:r>
      </w:hyperlink>
      <w:r w:rsidRPr="00CB4C00">
        <w:rPr>
          <w:rFonts w:eastAsia="Calibri"/>
          <w:sz w:val="20"/>
          <w:szCs w:val="20"/>
        </w:rPr>
        <w:t xml:space="preserve">.  </w:t>
      </w:r>
      <w:r w:rsidR="00E71DC5" w:rsidRPr="00CB4C00">
        <w:rPr>
          <w:sz w:val="20"/>
          <w:szCs w:val="20"/>
        </w:rPr>
        <w:t>We</w:t>
      </w:r>
      <w:r w:rsidRPr="00CB4C00">
        <w:rPr>
          <w:rFonts w:eastAsia="Calibri"/>
          <w:sz w:val="20"/>
          <w:szCs w:val="20"/>
        </w:rPr>
        <w:t xml:space="preserve"> will not accept any other form of communication from </w:t>
      </w:r>
      <w:r w:rsidR="00E71DC5" w:rsidRPr="00CB4C00">
        <w:rPr>
          <w:rFonts w:eastAsia="Calibri"/>
          <w:sz w:val="20"/>
          <w:szCs w:val="20"/>
        </w:rPr>
        <w:t>S</w:t>
      </w:r>
      <w:r w:rsidR="007731C0" w:rsidRPr="00CB4C00">
        <w:rPr>
          <w:rFonts w:eastAsia="Calibri"/>
          <w:sz w:val="20"/>
          <w:szCs w:val="20"/>
        </w:rPr>
        <w:t>ellers regarding this</w:t>
      </w:r>
      <w:r w:rsidRPr="00CB4C00">
        <w:rPr>
          <w:rFonts w:eastAsia="Calibri"/>
          <w:sz w:val="20"/>
          <w:szCs w:val="20"/>
        </w:rPr>
        <w:t xml:space="preserve"> Policy.</w:t>
      </w:r>
    </w:p>
    <w:p w14:paraId="1926BFEA" w14:textId="77777777" w:rsidR="00774F36" w:rsidRPr="00CB4C00" w:rsidRDefault="00774F36" w:rsidP="008825A2"/>
    <w:sectPr w:rsidR="00774F36" w:rsidRPr="00CB4C00" w:rsidSect="000E0BA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72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C7D0" w16cex:dateUtc="2021-10-08T14:12:00Z"/>
  <w16cex:commentExtensible w16cex:durableId="2538C7D1" w16cex:dateUtc="2021-10-08T14:03:00Z"/>
  <w16cex:commentExtensible w16cex:durableId="2538C7DA" w16cex:dateUtc="2021-11-12T15:00:00Z"/>
  <w16cex:commentExtensible w16cex:durableId="2538C7D2" w16cex:dateUtc="2021-10-08T14:13:00Z"/>
  <w16cex:commentExtensible w16cex:durableId="2538C7D3" w16cex:dateUtc="2021-10-08T14:08:00Z"/>
  <w16cex:commentExtensible w16cex:durableId="2538C837" w16cex:dateUtc="2021-11-12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332A2" w16cid:durableId="2538C7D0"/>
  <w16cid:commentId w16cid:paraId="051B58F7" w16cid:durableId="2538C7D1"/>
  <w16cid:commentId w16cid:paraId="4DCE2036" w16cid:durableId="2538C7DA"/>
  <w16cid:commentId w16cid:paraId="2B9CCB72" w16cid:durableId="2538C7D2"/>
  <w16cid:commentId w16cid:paraId="7563484E" w16cid:durableId="2538C7D3"/>
  <w16cid:commentId w16cid:paraId="77A3A6F9" w16cid:durableId="2538C8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8C498" w14:textId="77777777" w:rsidR="00D651A2" w:rsidRDefault="00D651A2" w:rsidP="008920B3">
      <w:r>
        <w:separator/>
      </w:r>
    </w:p>
  </w:endnote>
  <w:endnote w:type="continuationSeparator" w:id="0">
    <w:p w14:paraId="5A1EAA1A" w14:textId="77777777" w:rsidR="00D651A2" w:rsidRDefault="00D651A2" w:rsidP="0089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P">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15D1" w14:textId="77777777" w:rsidR="00E85491" w:rsidRDefault="00E8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015233"/>
      <w:docPartObj>
        <w:docPartGallery w:val="Page Numbers (Bottom of Page)"/>
        <w:docPartUnique/>
      </w:docPartObj>
    </w:sdtPr>
    <w:sdtEndPr>
      <w:rPr>
        <w:noProof/>
      </w:rPr>
    </w:sdtEndPr>
    <w:sdtContent>
      <w:p w14:paraId="4DF615E3" w14:textId="05D07ACE" w:rsidR="008920B3" w:rsidRPr="005A7634" w:rsidRDefault="008920B3">
        <w:pPr>
          <w:pStyle w:val="Footer"/>
          <w:jc w:val="center"/>
        </w:pPr>
        <w:r w:rsidRPr="005A7634">
          <w:fldChar w:fldCharType="begin"/>
        </w:r>
        <w:r w:rsidRPr="005A7634">
          <w:instrText xml:space="preserve"> PAGE   \* MERGEFORMAT </w:instrText>
        </w:r>
        <w:r w:rsidRPr="005A7634">
          <w:fldChar w:fldCharType="separate"/>
        </w:r>
        <w:r w:rsidR="005A3CC9">
          <w:rPr>
            <w:noProof/>
          </w:rPr>
          <w:t>2</w:t>
        </w:r>
        <w:r w:rsidRPr="005A7634">
          <w:rPr>
            <w:noProof/>
          </w:rPr>
          <w:fldChar w:fldCharType="end"/>
        </w:r>
      </w:p>
    </w:sdtContent>
  </w:sdt>
  <w:p w14:paraId="74B27C14" w14:textId="77777777" w:rsidR="008920B3" w:rsidRDefault="00892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4735" w14:textId="77777777" w:rsidR="00E85491" w:rsidRDefault="00E8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1F81" w14:textId="77777777" w:rsidR="00D651A2" w:rsidRDefault="00D651A2" w:rsidP="008920B3">
      <w:r>
        <w:separator/>
      </w:r>
    </w:p>
  </w:footnote>
  <w:footnote w:type="continuationSeparator" w:id="0">
    <w:p w14:paraId="2D0EDF31" w14:textId="77777777" w:rsidR="00D651A2" w:rsidRDefault="00D651A2" w:rsidP="0089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BFDE" w14:textId="77777777" w:rsidR="00E85491" w:rsidRDefault="00E8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40C6" w14:textId="77777777" w:rsidR="00E85491" w:rsidRDefault="00E8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1B29" w14:textId="77777777" w:rsidR="00E85491" w:rsidRDefault="00E8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5EFB"/>
    <w:multiLevelType w:val="hybridMultilevel"/>
    <w:tmpl w:val="21306F92"/>
    <w:lvl w:ilvl="0" w:tplc="1D14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D3EF3"/>
    <w:multiLevelType w:val="hybridMultilevel"/>
    <w:tmpl w:val="AE9C06E4"/>
    <w:lvl w:ilvl="0" w:tplc="1EDC6664">
      <w:start w:val="1"/>
      <w:numFmt w:val="lowerRoman"/>
      <w:lvlText w:val="%1."/>
      <w:lvlJc w:val="left"/>
      <w:pPr>
        <w:ind w:left="1080" w:hanging="720"/>
      </w:pPr>
      <w:rPr>
        <w:rFonts w:hint="default"/>
      </w:rPr>
    </w:lvl>
    <w:lvl w:ilvl="1" w:tplc="A08A702E" w:tentative="1">
      <w:start w:val="1"/>
      <w:numFmt w:val="lowerLetter"/>
      <w:lvlText w:val="%2."/>
      <w:lvlJc w:val="left"/>
      <w:pPr>
        <w:ind w:left="1440" w:hanging="360"/>
      </w:pPr>
    </w:lvl>
    <w:lvl w:ilvl="2" w:tplc="29F4C07A" w:tentative="1">
      <w:start w:val="1"/>
      <w:numFmt w:val="lowerRoman"/>
      <w:lvlText w:val="%3."/>
      <w:lvlJc w:val="right"/>
      <w:pPr>
        <w:ind w:left="2160" w:hanging="180"/>
      </w:pPr>
    </w:lvl>
    <w:lvl w:ilvl="3" w:tplc="8940CCE0" w:tentative="1">
      <w:start w:val="1"/>
      <w:numFmt w:val="decimal"/>
      <w:lvlText w:val="%4."/>
      <w:lvlJc w:val="left"/>
      <w:pPr>
        <w:ind w:left="2880" w:hanging="360"/>
      </w:pPr>
    </w:lvl>
    <w:lvl w:ilvl="4" w:tplc="53B83F1C" w:tentative="1">
      <w:start w:val="1"/>
      <w:numFmt w:val="lowerLetter"/>
      <w:lvlText w:val="%5."/>
      <w:lvlJc w:val="left"/>
      <w:pPr>
        <w:ind w:left="3600" w:hanging="360"/>
      </w:pPr>
    </w:lvl>
    <w:lvl w:ilvl="5" w:tplc="94B46C5A" w:tentative="1">
      <w:start w:val="1"/>
      <w:numFmt w:val="lowerRoman"/>
      <w:lvlText w:val="%6."/>
      <w:lvlJc w:val="right"/>
      <w:pPr>
        <w:ind w:left="4320" w:hanging="180"/>
      </w:pPr>
    </w:lvl>
    <w:lvl w:ilvl="6" w:tplc="163C54A8" w:tentative="1">
      <w:start w:val="1"/>
      <w:numFmt w:val="decimal"/>
      <w:lvlText w:val="%7."/>
      <w:lvlJc w:val="left"/>
      <w:pPr>
        <w:ind w:left="5040" w:hanging="360"/>
      </w:pPr>
    </w:lvl>
    <w:lvl w:ilvl="7" w:tplc="345AC0CC" w:tentative="1">
      <w:start w:val="1"/>
      <w:numFmt w:val="lowerLetter"/>
      <w:lvlText w:val="%8."/>
      <w:lvlJc w:val="left"/>
      <w:pPr>
        <w:ind w:left="5760" w:hanging="360"/>
      </w:pPr>
    </w:lvl>
    <w:lvl w:ilvl="8" w:tplc="091E0486" w:tentative="1">
      <w:start w:val="1"/>
      <w:numFmt w:val="lowerRoman"/>
      <w:lvlText w:val="%9."/>
      <w:lvlJc w:val="right"/>
      <w:pPr>
        <w:ind w:left="6480" w:hanging="180"/>
      </w:pPr>
    </w:lvl>
  </w:abstractNum>
  <w:abstractNum w:abstractNumId="2" w15:restartNumberingAfterBreak="0">
    <w:nsid w:val="1CC017F5"/>
    <w:multiLevelType w:val="hybridMultilevel"/>
    <w:tmpl w:val="AE6E2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037D0"/>
    <w:multiLevelType w:val="multilevel"/>
    <w:tmpl w:val="596856EA"/>
    <w:lvl w:ilvl="0">
      <w:start w:val="1"/>
      <w:numFmt w:val="lowerRoman"/>
      <w:lvlText w:val="%1."/>
      <w:lvlJc w:val="left"/>
      <w:pPr>
        <w:tabs>
          <w:tab w:val="left" w:pos="360"/>
        </w:tabs>
        <w:ind w:left="720"/>
      </w:pPr>
      <w:rPr>
        <w:rFonts w:ascii="Times New Roman" w:eastAsia="Calibri"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E410A"/>
    <w:multiLevelType w:val="multilevel"/>
    <w:tmpl w:val="A5E85C0E"/>
    <w:lvl w:ilvl="0">
      <w:start w:val="12"/>
      <w:numFmt w:val="decimal"/>
      <w:lvlText w:val="%1."/>
      <w:lvlJc w:val="left"/>
      <w:pPr>
        <w:tabs>
          <w:tab w:val="left" w:pos="288"/>
        </w:tabs>
        <w:ind w:left="720"/>
      </w:pPr>
      <w:rPr>
        <w:rFonts w:ascii="Calibri" w:eastAsia="Calibri" w:hAnsi="Calibri"/>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1C316F"/>
    <w:multiLevelType w:val="hybridMultilevel"/>
    <w:tmpl w:val="4D508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5CC1BCF"/>
    <w:multiLevelType w:val="hybridMultilevel"/>
    <w:tmpl w:val="F7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4071B"/>
    <w:multiLevelType w:val="hybridMultilevel"/>
    <w:tmpl w:val="FAA6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5E2CC8"/>
    <w:multiLevelType w:val="multilevel"/>
    <w:tmpl w:val="79260F08"/>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010A05"/>
    <w:multiLevelType w:val="hybridMultilevel"/>
    <w:tmpl w:val="C8C2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F27BF"/>
    <w:multiLevelType w:val="multilevel"/>
    <w:tmpl w:val="10ECAA06"/>
    <w:lvl w:ilvl="0">
      <w:start w:val="1"/>
      <w:numFmt w:val="decimal"/>
      <w:lvlText w:val="%1."/>
      <w:lvlJc w:val="left"/>
      <w:pPr>
        <w:tabs>
          <w:tab w:val="left" w:pos="360"/>
        </w:tabs>
        <w:ind w:left="720"/>
      </w:pPr>
      <w:rPr>
        <w:rFonts w:ascii="Calibri" w:eastAsia="Calibri" w:hAnsi="Calibri"/>
        <w:b/>
        <w:strike w:val="0"/>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0C56EC"/>
    <w:multiLevelType w:val="hybridMultilevel"/>
    <w:tmpl w:val="DDF6C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
  </w:num>
  <w:num w:numId="5">
    <w:abstractNumId w:val="3"/>
  </w:num>
  <w:num w:numId="6">
    <w:abstractNumId w:val="0"/>
  </w:num>
  <w:num w:numId="7">
    <w:abstractNumId w:val="11"/>
  </w:num>
  <w:num w:numId="8">
    <w:abstractNumId w:val="7"/>
  </w:num>
  <w:num w:numId="9">
    <w:abstractNumId w:val="5"/>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11"/>
    <w:rsid w:val="00031486"/>
    <w:rsid w:val="00054D3D"/>
    <w:rsid w:val="00066717"/>
    <w:rsid w:val="0009280E"/>
    <w:rsid w:val="000A63F4"/>
    <w:rsid w:val="000B04CA"/>
    <w:rsid w:val="000B55A0"/>
    <w:rsid w:val="000B5FDE"/>
    <w:rsid w:val="000C2BAA"/>
    <w:rsid w:val="000E0BA6"/>
    <w:rsid w:val="000F312A"/>
    <w:rsid w:val="0010728F"/>
    <w:rsid w:val="00134F10"/>
    <w:rsid w:val="001B6AEE"/>
    <w:rsid w:val="001D6CD7"/>
    <w:rsid w:val="001F4833"/>
    <w:rsid w:val="002076BD"/>
    <w:rsid w:val="002D10D7"/>
    <w:rsid w:val="002D4227"/>
    <w:rsid w:val="0030644C"/>
    <w:rsid w:val="00323841"/>
    <w:rsid w:val="00360129"/>
    <w:rsid w:val="003A2EA5"/>
    <w:rsid w:val="003A4514"/>
    <w:rsid w:val="00401BC4"/>
    <w:rsid w:val="00424DB4"/>
    <w:rsid w:val="0045150E"/>
    <w:rsid w:val="00465774"/>
    <w:rsid w:val="00483F93"/>
    <w:rsid w:val="00484655"/>
    <w:rsid w:val="004B5E68"/>
    <w:rsid w:val="004C2F1A"/>
    <w:rsid w:val="00535065"/>
    <w:rsid w:val="005633F8"/>
    <w:rsid w:val="005941B2"/>
    <w:rsid w:val="005A3CC9"/>
    <w:rsid w:val="005A7634"/>
    <w:rsid w:val="005E204A"/>
    <w:rsid w:val="005F2E93"/>
    <w:rsid w:val="005F5696"/>
    <w:rsid w:val="00622147"/>
    <w:rsid w:val="00635C1E"/>
    <w:rsid w:val="006507B0"/>
    <w:rsid w:val="00652DBE"/>
    <w:rsid w:val="0065470F"/>
    <w:rsid w:val="00670F2F"/>
    <w:rsid w:val="0067627E"/>
    <w:rsid w:val="006E2F11"/>
    <w:rsid w:val="006F5E63"/>
    <w:rsid w:val="00741256"/>
    <w:rsid w:val="0076045F"/>
    <w:rsid w:val="007731C0"/>
    <w:rsid w:val="00774F36"/>
    <w:rsid w:val="00784BCA"/>
    <w:rsid w:val="00795818"/>
    <w:rsid w:val="007B00DD"/>
    <w:rsid w:val="007B7902"/>
    <w:rsid w:val="007E380E"/>
    <w:rsid w:val="007E7562"/>
    <w:rsid w:val="007F7177"/>
    <w:rsid w:val="00803B92"/>
    <w:rsid w:val="008041A0"/>
    <w:rsid w:val="008315AB"/>
    <w:rsid w:val="008412BA"/>
    <w:rsid w:val="0084467C"/>
    <w:rsid w:val="008825A2"/>
    <w:rsid w:val="00883106"/>
    <w:rsid w:val="008920B3"/>
    <w:rsid w:val="008A2994"/>
    <w:rsid w:val="008C445D"/>
    <w:rsid w:val="008F5ACE"/>
    <w:rsid w:val="008F6E69"/>
    <w:rsid w:val="00942A27"/>
    <w:rsid w:val="0094726E"/>
    <w:rsid w:val="009621AC"/>
    <w:rsid w:val="009733A9"/>
    <w:rsid w:val="00986EF0"/>
    <w:rsid w:val="009B14A9"/>
    <w:rsid w:val="009D3189"/>
    <w:rsid w:val="00A155B3"/>
    <w:rsid w:val="00A179E6"/>
    <w:rsid w:val="00A27A6D"/>
    <w:rsid w:val="00A313AD"/>
    <w:rsid w:val="00A55ACC"/>
    <w:rsid w:val="00A64035"/>
    <w:rsid w:val="00A82C39"/>
    <w:rsid w:val="00AC3C3E"/>
    <w:rsid w:val="00B32D4F"/>
    <w:rsid w:val="00B50142"/>
    <w:rsid w:val="00B571A5"/>
    <w:rsid w:val="00B743E5"/>
    <w:rsid w:val="00BF51DA"/>
    <w:rsid w:val="00C14785"/>
    <w:rsid w:val="00C17782"/>
    <w:rsid w:val="00C545EA"/>
    <w:rsid w:val="00C65F64"/>
    <w:rsid w:val="00C701A7"/>
    <w:rsid w:val="00C758BC"/>
    <w:rsid w:val="00C92019"/>
    <w:rsid w:val="00C93E3F"/>
    <w:rsid w:val="00CA05D3"/>
    <w:rsid w:val="00CB4C00"/>
    <w:rsid w:val="00CE4E7E"/>
    <w:rsid w:val="00D0388B"/>
    <w:rsid w:val="00D06936"/>
    <w:rsid w:val="00D20278"/>
    <w:rsid w:val="00D36A62"/>
    <w:rsid w:val="00D42405"/>
    <w:rsid w:val="00D566DD"/>
    <w:rsid w:val="00D64FA0"/>
    <w:rsid w:val="00D651A2"/>
    <w:rsid w:val="00D65416"/>
    <w:rsid w:val="00D77172"/>
    <w:rsid w:val="00DB6DEF"/>
    <w:rsid w:val="00DB704B"/>
    <w:rsid w:val="00DC3657"/>
    <w:rsid w:val="00DD69FF"/>
    <w:rsid w:val="00DE3820"/>
    <w:rsid w:val="00DE3A01"/>
    <w:rsid w:val="00E116CB"/>
    <w:rsid w:val="00E15145"/>
    <w:rsid w:val="00E20364"/>
    <w:rsid w:val="00E34662"/>
    <w:rsid w:val="00E53894"/>
    <w:rsid w:val="00E71DC5"/>
    <w:rsid w:val="00E85491"/>
    <w:rsid w:val="00E903A0"/>
    <w:rsid w:val="00E95F06"/>
    <w:rsid w:val="00EA28F5"/>
    <w:rsid w:val="00EA7C27"/>
    <w:rsid w:val="00F16547"/>
    <w:rsid w:val="00F16B68"/>
    <w:rsid w:val="00F33212"/>
    <w:rsid w:val="00F47164"/>
    <w:rsid w:val="00F56505"/>
    <w:rsid w:val="00F626DD"/>
    <w:rsid w:val="00F7077A"/>
    <w:rsid w:val="00F907C6"/>
    <w:rsid w:val="00FA418E"/>
    <w:rsid w:val="00FB6D4C"/>
    <w:rsid w:val="00FD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BC45"/>
  <w15:docId w15:val="{EBBED568-A594-41D9-A2F3-4A2DF7C2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C26"/>
    <w:pPr>
      <w:ind w:left="720"/>
      <w:contextualSpacing/>
    </w:pPr>
  </w:style>
  <w:style w:type="character" w:styleId="CommentReference">
    <w:name w:val="annotation reference"/>
    <w:basedOn w:val="DefaultParagraphFont"/>
    <w:uiPriority w:val="99"/>
    <w:semiHidden/>
    <w:unhideWhenUsed/>
    <w:rsid w:val="00C51C26"/>
    <w:rPr>
      <w:sz w:val="16"/>
      <w:szCs w:val="16"/>
    </w:rPr>
  </w:style>
  <w:style w:type="paragraph" w:styleId="CommentText">
    <w:name w:val="annotation text"/>
    <w:basedOn w:val="Normal"/>
    <w:link w:val="CommentTextChar"/>
    <w:uiPriority w:val="99"/>
    <w:unhideWhenUsed/>
    <w:rsid w:val="00C51C2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1C26"/>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C51C26"/>
    <w:rPr>
      <w:rFonts w:ascii="Tahoma" w:hAnsi="Tahoma" w:cs="Tahoma"/>
      <w:sz w:val="16"/>
      <w:szCs w:val="16"/>
    </w:rPr>
  </w:style>
  <w:style w:type="character" w:customStyle="1" w:styleId="BalloonTextChar">
    <w:name w:val="Balloon Text Char"/>
    <w:basedOn w:val="DefaultParagraphFont"/>
    <w:link w:val="BalloonText"/>
    <w:uiPriority w:val="99"/>
    <w:semiHidden/>
    <w:rsid w:val="00C51C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06151"/>
    <w:pPr>
      <w:spacing w:after="0"/>
    </w:pPr>
    <w:rPr>
      <w:rFonts w:ascii="Times New Roman" w:eastAsia="PMingLiU" w:hAnsi="Times New Roman" w:cs="Times New Roman"/>
      <w:b/>
      <w:bCs/>
    </w:rPr>
  </w:style>
  <w:style w:type="character" w:customStyle="1" w:styleId="CommentSubjectChar">
    <w:name w:val="Comment Subject Char"/>
    <w:basedOn w:val="CommentTextChar"/>
    <w:link w:val="CommentSubject"/>
    <w:uiPriority w:val="99"/>
    <w:semiHidden/>
    <w:rsid w:val="00006151"/>
    <w:rPr>
      <w:rFonts w:asciiTheme="minorHAnsi" w:eastAsiaTheme="minorHAnsi" w:hAnsiTheme="minorHAnsi" w:cstheme="minorBidi"/>
      <w:b/>
      <w:bCs/>
      <w:sz w:val="20"/>
      <w:szCs w:val="20"/>
    </w:rPr>
  </w:style>
  <w:style w:type="character" w:styleId="Hyperlink">
    <w:name w:val="Hyperlink"/>
    <w:basedOn w:val="DefaultParagraphFont"/>
    <w:uiPriority w:val="99"/>
    <w:unhideWhenUsed/>
    <w:rsid w:val="008A1AF2"/>
    <w:rPr>
      <w:color w:val="0000FF" w:themeColor="hyperlink"/>
      <w:u w:val="single"/>
    </w:rPr>
  </w:style>
  <w:style w:type="character" w:customStyle="1" w:styleId="vsDraft">
    <w:name w:val="vsDraft"/>
    <w:basedOn w:val="DefaultParagraphFont"/>
    <w:rsid w:val="006B5DA6"/>
    <w:rPr>
      <w:rFonts w:ascii="Calibri" w:eastAsia="Calibri" w:hAnsi="Calibri"/>
      <w:b/>
      <w:noProof/>
      <w:color w:val="000000"/>
      <w:spacing w:val="-5"/>
      <w:sz w:val="28"/>
    </w:rPr>
  </w:style>
  <w:style w:type="paragraph" w:customStyle="1" w:styleId="PartnerList">
    <w:name w:val="PartnerList"/>
    <w:basedOn w:val="Normal"/>
    <w:link w:val="PartnerListChar"/>
    <w:rsid w:val="006B5DA6"/>
    <w:pPr>
      <w:spacing w:before="38"/>
      <w:jc w:val="center"/>
      <w:textAlignment w:val="baseline"/>
    </w:pPr>
    <w:rPr>
      <w:rFonts w:ascii="Tahoma" w:eastAsia="Calibri" w:hAnsi="Tahoma"/>
      <w:b/>
      <w:color w:val="404040"/>
      <w:spacing w:val="-5"/>
      <w:sz w:val="8"/>
    </w:rPr>
  </w:style>
  <w:style w:type="character" w:customStyle="1" w:styleId="PartnerListChar">
    <w:name w:val="PartnerList Char"/>
    <w:basedOn w:val="DefaultParagraphFont"/>
    <w:link w:val="PartnerList"/>
    <w:rsid w:val="006B5DA6"/>
    <w:rPr>
      <w:rFonts w:ascii="Tahoma" w:eastAsia="Calibri" w:hAnsi="Tahoma"/>
      <w:b/>
      <w:color w:val="404040"/>
      <w:spacing w:val="-5"/>
      <w:sz w:val="8"/>
    </w:rPr>
  </w:style>
  <w:style w:type="character" w:customStyle="1" w:styleId="HeaderFooterOfficeInfo">
    <w:name w:val="HeaderFooterOfficeInfo"/>
    <w:basedOn w:val="DefaultParagraphFont"/>
    <w:rsid w:val="006B5DA6"/>
    <w:rPr>
      <w:rFonts w:ascii="Century Schoolbook" w:eastAsia="Calibri" w:hAnsi="Century Schoolbook"/>
      <w:b/>
      <w:noProof/>
      <w:vanish w:val="0"/>
      <w:color w:val="auto"/>
      <w:spacing w:val="-5"/>
      <w:sz w:val="16"/>
    </w:rPr>
  </w:style>
  <w:style w:type="paragraph" w:customStyle="1" w:styleId="vsLastFooter">
    <w:name w:val="vsLastFooter"/>
    <w:basedOn w:val="Normal"/>
    <w:next w:val="Normal"/>
    <w:rsid w:val="006B5DA6"/>
    <w:pPr>
      <w:widowControl w:val="0"/>
      <w:spacing w:before="38" w:after="240" w:line="282" w:lineRule="exact"/>
      <w:textAlignment w:val="baseline"/>
    </w:pPr>
    <w:rPr>
      <w:rFonts w:ascii="Arial" w:eastAsia="Calibri" w:hAnsi="Arial" w:cs="Arial"/>
      <w:b/>
      <w:noProof/>
      <w:color w:val="FF0000"/>
      <w:spacing w:val="-5"/>
      <w:sz w:val="14"/>
    </w:rPr>
  </w:style>
  <w:style w:type="table" w:styleId="TableGrid">
    <w:name w:val="Table Grid"/>
    <w:basedOn w:val="TableNormal"/>
    <w:uiPriority w:val="59"/>
    <w:rsid w:val="006B5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B3"/>
    <w:pPr>
      <w:tabs>
        <w:tab w:val="center" w:pos="4680"/>
        <w:tab w:val="right" w:pos="9360"/>
      </w:tabs>
    </w:pPr>
  </w:style>
  <w:style w:type="character" w:customStyle="1" w:styleId="HeaderChar">
    <w:name w:val="Header Char"/>
    <w:basedOn w:val="DefaultParagraphFont"/>
    <w:link w:val="Header"/>
    <w:uiPriority w:val="99"/>
    <w:rsid w:val="008920B3"/>
  </w:style>
  <w:style w:type="paragraph" w:styleId="Footer">
    <w:name w:val="footer"/>
    <w:basedOn w:val="Normal"/>
    <w:link w:val="FooterChar"/>
    <w:uiPriority w:val="99"/>
    <w:unhideWhenUsed/>
    <w:rsid w:val="008920B3"/>
    <w:pPr>
      <w:tabs>
        <w:tab w:val="center" w:pos="4680"/>
        <w:tab w:val="right" w:pos="9360"/>
      </w:tabs>
    </w:pPr>
  </w:style>
  <w:style w:type="character" w:customStyle="1" w:styleId="FooterChar">
    <w:name w:val="Footer Char"/>
    <w:basedOn w:val="DefaultParagraphFont"/>
    <w:link w:val="Footer"/>
    <w:uiPriority w:val="99"/>
    <w:rsid w:val="008920B3"/>
  </w:style>
  <w:style w:type="character" w:customStyle="1" w:styleId="UnresolvedMention">
    <w:name w:val="Unresolved Mention"/>
    <w:basedOn w:val="DefaultParagraphFont"/>
    <w:uiPriority w:val="99"/>
    <w:semiHidden/>
    <w:unhideWhenUsed/>
    <w:rsid w:val="00F1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06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policycanada.superfeet.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CanadaMAP@superfee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717D-C07C-4701-8FEA-0E125D2C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1601</Words>
  <Characters>8587</Characters>
  <Application>Microsoft Office Word</Application>
  <DocSecurity>0</DocSecurity>
  <Lines>195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MacIntyre</dc:creator>
  <cp:lastModifiedBy>Price, Richard C Jr.</cp:lastModifiedBy>
  <cp:revision>9</cp:revision>
  <dcterms:created xsi:type="dcterms:W3CDTF">2021-11-23T15:00:00Z</dcterms:created>
  <dcterms:modified xsi:type="dcterms:W3CDTF">2021-12-17T22:55:00Z</dcterms:modified>
</cp:coreProperties>
</file>